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49435B" w:rsidRPr="00276F91" w:rsidTr="00535253">
        <w:trPr>
          <w:trHeight w:val="1416"/>
        </w:trPr>
        <w:tc>
          <w:tcPr>
            <w:tcW w:w="3936" w:type="dxa"/>
          </w:tcPr>
          <w:p w:rsidR="0049435B" w:rsidRPr="00276F91" w:rsidRDefault="0049435B" w:rsidP="00535253">
            <w:pPr>
              <w:spacing w:line="288" w:lineRule="auto"/>
              <w:ind w:left="-142" w:right="-41" w:firstLine="38"/>
              <w:jc w:val="center"/>
              <w:rPr>
                <w:rFonts w:ascii="Times New Roman" w:hAnsi="Times New Roman"/>
                <w:sz w:val="24"/>
                <w:szCs w:val="24"/>
              </w:rPr>
            </w:pPr>
            <w:r>
              <w:rPr>
                <w:rFonts w:ascii="Times New Roman" w:hAnsi="Times New Roman"/>
                <w:sz w:val="24"/>
                <w:szCs w:val="24"/>
              </w:rPr>
              <w:t>CÔNG AN HUYỆN BÌNH LỤC</w:t>
            </w:r>
          </w:p>
          <w:p w:rsidR="0049435B" w:rsidRPr="00276F91" w:rsidRDefault="0049435B" w:rsidP="00535253">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62CE2EC1" wp14:editId="1AE48EC3">
                      <wp:simplePos x="0" y="0"/>
                      <wp:positionH relativeFrom="column">
                        <wp:posOffset>743956</wp:posOffset>
                      </wp:positionH>
                      <wp:positionV relativeFrom="paragraph">
                        <wp:posOffset>175260</wp:posOffset>
                      </wp:positionV>
                      <wp:extent cx="992038" cy="0"/>
                      <wp:effectExtent l="0" t="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3.8pt" to="136.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oEQIAACc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GOkSId&#10;jOhZKI4moTO9cQUEVGpnQ230rF7Ms6bfHVK6aok68Mjw9WIgLQsZyZuUsHEG8Pf9Z80ghhy9jm06&#10;N7YLkNAAdI7TuNynwc8eUThcLvN0AvKhgyshxZBnrPOfuO5QMEosgXLEJadn5wMPUgwh4Rqlt0LK&#10;OGupUA/Ys3wWE5yWggVnCHP2sK+kRScS1BK/WBR4HsOsPioWwVpO2OZmeyLk1YbLpQp4UAnQuVlX&#10;OfxYpsvNYrOYjqb5fDOapnU9+ritpqP5Nvswqyd1VdXZz0AtmxatYIyrwG6QZjb9u9HfHslVVHdx&#10;3tuQvEWP/QKywz+SjqMM07vqYK/ZZWeHEYMaY/Dt5QS5P+7Bfnzf618AAAD//wMAUEsDBBQABgAI&#10;AAAAIQCSYJfw3AAAAAkBAAAPAAAAZHJzL2Rvd25yZXYueG1sTI/BTsMwDIbvSLxDZCQuE0vXoRWV&#10;phMCeuPCAHH1GtNWNE7XZFvh6THaAY6//en352I9uV4daAydZwOLeQKKuPa248bA60t1dQMqRGSL&#10;vWcy8EUB1uX5WYG59Ud+psMmNkpKOORooI1xyLUOdUsOw9wPxLL78KPDKHFstB3xKOWu12mSrLTD&#10;juVCiwPdt1R/bvbOQKjeaFd9z+pZ8r5sPKW7h6dHNObyYrq7BRVpin8w/OqLOpTitPV7tkH1khdZ&#10;KqiBNFuBEiDNltegtqeBLgv9/4PyBwAA//8DAFBLAQItABQABgAIAAAAIQC2gziS/gAAAOEBAAAT&#10;AAAAAAAAAAAAAAAAAAAAAABbQ29udGVudF9UeXBlc10ueG1sUEsBAi0AFAAGAAgAAAAhADj9If/W&#10;AAAAlAEAAAsAAAAAAAAAAAAAAAAALwEAAF9yZWxzLy5yZWxzUEsBAi0AFAAGAAgAAAAhAH5TaGgR&#10;AgAAJwQAAA4AAAAAAAAAAAAAAAAALgIAAGRycy9lMm9Eb2MueG1sUEsBAi0AFAAGAAgAAAAhAJJg&#10;l/DcAAAACQEAAA8AAAAAAAAAAAAAAAAAawQAAGRycy9kb3ducmV2LnhtbFBLBQYAAAAABAAEAPMA&#10;AAB0BQAAAAA=&#10;"/>
                  </w:pict>
                </mc:Fallback>
              </mc:AlternateContent>
            </w:r>
            <w:r>
              <w:rPr>
                <w:rFonts w:ascii="Times New Roman" w:hAnsi="Times New Roman"/>
                <w:b/>
                <w:sz w:val="24"/>
                <w:szCs w:val="24"/>
              </w:rPr>
              <w:t>ĐỘI CS ĐTTP VỀ KT-MT</w:t>
            </w:r>
          </w:p>
          <w:p w:rsidR="0049435B" w:rsidRPr="00276F91" w:rsidRDefault="0049435B" w:rsidP="00535253">
            <w:pPr>
              <w:spacing w:line="288" w:lineRule="auto"/>
              <w:ind w:left="-180" w:firstLine="540"/>
              <w:jc w:val="center"/>
              <w:rPr>
                <w:rFonts w:ascii="Times New Roman" w:hAnsi="Times New Roman"/>
                <w:sz w:val="10"/>
              </w:rPr>
            </w:pPr>
          </w:p>
          <w:p w:rsidR="0049435B" w:rsidRPr="00C82DFF" w:rsidRDefault="0049435B" w:rsidP="00535253">
            <w:pPr>
              <w:tabs>
                <w:tab w:val="left" w:pos="915"/>
                <w:tab w:val="center" w:pos="1962"/>
              </w:tabs>
              <w:spacing w:line="288" w:lineRule="auto"/>
              <w:ind w:left="-180" w:firstLine="38"/>
              <w:jc w:val="center"/>
              <w:rPr>
                <w:rFonts w:ascii="Times New Roman" w:hAnsi="Times New Roman"/>
                <w:sz w:val="20"/>
                <w:szCs w:val="20"/>
              </w:rPr>
            </w:pPr>
          </w:p>
          <w:p w:rsidR="0049435B" w:rsidRPr="00276F91" w:rsidRDefault="0049435B" w:rsidP="00535253">
            <w:pPr>
              <w:tabs>
                <w:tab w:val="left" w:pos="915"/>
                <w:tab w:val="center" w:pos="1962"/>
              </w:tabs>
              <w:spacing w:line="288" w:lineRule="auto"/>
              <w:ind w:left="-180" w:firstLine="38"/>
              <w:jc w:val="center"/>
              <w:rPr>
                <w:rFonts w:ascii="Times New Roman" w:hAnsi="Times New Roman"/>
              </w:rPr>
            </w:pPr>
            <w:r>
              <w:rPr>
                <w:rFonts w:ascii="Times New Roman" w:hAnsi="Times New Roman"/>
              </w:rPr>
              <w:t>Số:           /KH-KTMT</w:t>
            </w:r>
          </w:p>
        </w:tc>
        <w:tc>
          <w:tcPr>
            <w:tcW w:w="5528" w:type="dxa"/>
          </w:tcPr>
          <w:p w:rsidR="0049435B" w:rsidRPr="00276F91" w:rsidRDefault="0049435B" w:rsidP="00535253">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49435B" w:rsidRPr="00276F91" w:rsidRDefault="0049435B" w:rsidP="00535253">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D4590DA" wp14:editId="00D2D603">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49435B" w:rsidRPr="00276F91" w:rsidRDefault="0049435B" w:rsidP="00535253">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49435B" w:rsidRPr="001A3512" w:rsidRDefault="0049435B" w:rsidP="00535253">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tháng 12 năm 2020</w:t>
            </w:r>
          </w:p>
        </w:tc>
      </w:tr>
    </w:tbl>
    <w:p w:rsidR="0049435B" w:rsidRPr="001A3512" w:rsidRDefault="0049435B" w:rsidP="0049435B">
      <w:pPr>
        <w:spacing w:before="360" w:line="288" w:lineRule="auto"/>
        <w:ind w:right="45" w:firstLine="567"/>
        <w:jc w:val="center"/>
        <w:rPr>
          <w:rFonts w:ascii="Times New Roman" w:hAnsi="Times New Roman"/>
          <w:b/>
        </w:rPr>
      </w:pPr>
      <w:r>
        <w:rPr>
          <w:rFonts w:ascii="Times New Roman" w:hAnsi="Times New Roman"/>
          <w:b/>
        </w:rPr>
        <w:t>KẾ HOẠCH</w:t>
      </w:r>
    </w:p>
    <w:p w:rsidR="0049435B" w:rsidRPr="00A06AB4" w:rsidRDefault="0049435B" w:rsidP="0049435B">
      <w:pPr>
        <w:spacing w:after="240" w:line="288" w:lineRule="auto"/>
        <w:ind w:right="45" w:firstLine="567"/>
        <w:jc w:val="center"/>
        <w:rPr>
          <w:rFonts w:ascii="Times New Roman" w:hAnsi="Times New Roman"/>
          <w:b/>
        </w:rPr>
      </w:pPr>
      <w:r>
        <w:rPr>
          <w:rFonts w:ascii="Times New Roman" w:hAnsi="Times New Roman"/>
          <w:b/>
        </w:rPr>
        <w:t xml:space="preserve">Công tác nghiệp vụ cơ bản của lực lượng CSND năm 2021 </w:t>
      </w:r>
    </w:p>
    <w:p w:rsidR="0049435B" w:rsidRPr="00DD0109" w:rsidRDefault="0049435B" w:rsidP="0049435B">
      <w:pPr>
        <w:spacing w:line="312" w:lineRule="auto"/>
        <w:ind w:right="45" w:firstLine="567"/>
        <w:jc w:val="both"/>
        <w:rPr>
          <w:rFonts w:ascii="Arial" w:hAnsi="Arial" w:cs="Arial"/>
        </w:rPr>
      </w:pPr>
      <w:r>
        <w:rPr>
          <w:rFonts w:ascii="Times New Roman" w:hAnsi="Times New Roman"/>
        </w:rPr>
        <w:t>Thực hiện Kế hoạch số 199/KH-BCĐ ngày 25/01/2021 của Ban Chỉ đạo công tác Nghiệp vụ cơ bản (NVCB) Công an tỉnh; Kế hoạch số 30/KH-CAH ngày 28/01/2021 của Công an huyện Bình Lục về công tác NVCB của lực lượng Cảnh sát nhân dân (CSND) năm 2021</w:t>
      </w:r>
      <w:r w:rsidRPr="00DD0109">
        <w:rPr>
          <w:rFonts w:ascii="Times New Roman" w:hAnsi="Times New Roman"/>
        </w:rPr>
        <w:t xml:space="preserve">. </w:t>
      </w:r>
      <w:r>
        <w:rPr>
          <w:rFonts w:ascii="Times New Roman" w:hAnsi="Times New Roman"/>
        </w:rPr>
        <w:t>Đội CS ĐTTP về Kinh tế - Ma túy xây dựng kế hoạch như sau:</w:t>
      </w:r>
    </w:p>
    <w:p w:rsidR="0049435B" w:rsidRPr="00CC1F11" w:rsidRDefault="0049435B" w:rsidP="0049435B">
      <w:pPr>
        <w:pStyle w:val="ListParagraph"/>
        <w:numPr>
          <w:ilvl w:val="0"/>
          <w:numId w:val="1"/>
        </w:numPr>
        <w:tabs>
          <w:tab w:val="left" w:pos="993"/>
        </w:tabs>
        <w:spacing w:line="312" w:lineRule="auto"/>
        <w:ind w:left="0" w:right="45" w:firstLine="709"/>
        <w:rPr>
          <w:rFonts w:ascii="Times New Roman" w:hAnsi="Times New Roman"/>
          <w:b/>
        </w:rPr>
      </w:pPr>
      <w:r>
        <w:rPr>
          <w:rFonts w:ascii="Times New Roman" w:hAnsi="Times New Roman"/>
          <w:b/>
        </w:rPr>
        <w:t>MỤC ĐÍCH, YÊU CẦU VÀ CHỈ TIÊU</w:t>
      </w:r>
    </w:p>
    <w:p w:rsidR="0049435B" w:rsidRDefault="0049435B" w:rsidP="0049435B">
      <w:pPr>
        <w:pStyle w:val="ListParagraph"/>
        <w:numPr>
          <w:ilvl w:val="0"/>
          <w:numId w:val="2"/>
        </w:numPr>
        <w:tabs>
          <w:tab w:val="left" w:pos="993"/>
          <w:tab w:val="left" w:pos="4320"/>
        </w:tabs>
        <w:spacing w:line="312" w:lineRule="auto"/>
        <w:ind w:left="0" w:right="45" w:firstLine="709"/>
        <w:rPr>
          <w:rFonts w:ascii="Times New Roman" w:hAnsi="Times New Roman"/>
          <w:b/>
        </w:rPr>
      </w:pPr>
      <w:r>
        <w:rPr>
          <w:rFonts w:ascii="Times New Roman" w:hAnsi="Times New Roman"/>
          <w:b/>
        </w:rPr>
        <w:t>Mục đích, yêu cầu</w:t>
      </w:r>
    </w:p>
    <w:p w:rsidR="0049435B" w:rsidRPr="00A8722D" w:rsidRDefault="0049435B" w:rsidP="0049435B">
      <w:pPr>
        <w:pStyle w:val="ListParagraph"/>
        <w:numPr>
          <w:ilvl w:val="1"/>
          <w:numId w:val="2"/>
        </w:numPr>
        <w:tabs>
          <w:tab w:val="left" w:pos="1134"/>
        </w:tabs>
        <w:spacing w:line="312" w:lineRule="auto"/>
        <w:ind w:left="0" w:right="45" w:firstLine="709"/>
        <w:rPr>
          <w:rFonts w:ascii="Times New Roman" w:hAnsi="Times New Roman"/>
        </w:rPr>
      </w:pPr>
      <w:r w:rsidRPr="00A8722D">
        <w:rPr>
          <w:rFonts w:ascii="Times New Roman" w:hAnsi="Times New Roman"/>
        </w:rPr>
        <w:t>Mục đích</w:t>
      </w:r>
    </w:p>
    <w:p w:rsidR="0049435B" w:rsidRPr="00A8722D" w:rsidRDefault="0049435B" w:rsidP="0049435B">
      <w:pPr>
        <w:tabs>
          <w:tab w:val="left" w:pos="993"/>
          <w:tab w:val="left" w:pos="4320"/>
        </w:tabs>
        <w:spacing w:line="312" w:lineRule="auto"/>
        <w:ind w:right="45" w:firstLine="709"/>
        <w:rPr>
          <w:rFonts w:ascii="Times New Roman" w:hAnsi="Times New Roman"/>
        </w:rPr>
      </w:pPr>
      <w:r>
        <w:rPr>
          <w:rFonts w:ascii="Times New Roman" w:hAnsi="Times New Roman"/>
        </w:rPr>
        <w:t>- T</w:t>
      </w:r>
      <w:r w:rsidRPr="00A8722D">
        <w:rPr>
          <w:rFonts w:ascii="Times New Roman" w:hAnsi="Times New Roman"/>
        </w:rPr>
        <w:t>iếp tục tăng cường công tác lãnh đạo, chỉ đạo, tổ chức thực hiện công tác NVCB có chiều sâu, đổi mới, sáng tạo; xác định kết quả thực hiện các mặt công tác NVCB là một trong những giải pháp trọng tâm, “đột phá” của công tác Công an năm 2021; lấy công tác NVCB làm cốt lõi của phòng ngừa nghiệp vụ và tấn công trấn áp tội phạm.</w:t>
      </w:r>
    </w:p>
    <w:p w:rsidR="0049435B" w:rsidRPr="00A8722D" w:rsidRDefault="0049435B" w:rsidP="0049435B">
      <w:pPr>
        <w:tabs>
          <w:tab w:val="left" w:pos="993"/>
          <w:tab w:val="left" w:pos="4320"/>
        </w:tabs>
        <w:spacing w:line="312" w:lineRule="auto"/>
        <w:ind w:right="45" w:firstLine="709"/>
        <w:rPr>
          <w:rFonts w:ascii="Times New Roman" w:hAnsi="Times New Roman"/>
        </w:rPr>
      </w:pPr>
      <w:r w:rsidRPr="00A8722D">
        <w:rPr>
          <w:rFonts w:ascii="Times New Roman" w:hAnsi="Times New Roman"/>
        </w:rPr>
        <w:t>- Tổ chức các mặt công tác NVCB một cách bài bản, thường xuyên, liên tục, bám sát các chỉ thị, thông tư, hướng dẫn, văn bản hợp nhất và các văn bản chỉ đạo của Bộ Công an, Giám đốc Công an tỉnh về công tác NVCB của lực lượng Cảnh sát nhân dân.</w:t>
      </w:r>
    </w:p>
    <w:p w:rsidR="0049435B" w:rsidRPr="00A8722D" w:rsidRDefault="0049435B" w:rsidP="0049435B">
      <w:pPr>
        <w:tabs>
          <w:tab w:val="left" w:pos="993"/>
          <w:tab w:val="left" w:pos="4320"/>
        </w:tabs>
        <w:spacing w:line="312" w:lineRule="auto"/>
        <w:ind w:right="45" w:firstLine="709"/>
        <w:rPr>
          <w:rFonts w:ascii="Times New Roman" w:hAnsi="Times New Roman"/>
        </w:rPr>
      </w:pPr>
      <w:r>
        <w:rPr>
          <w:rFonts w:ascii="Times New Roman" w:hAnsi="Times New Roman"/>
        </w:rPr>
        <w:t>- Đ</w:t>
      </w:r>
      <w:r w:rsidRPr="00A8722D">
        <w:rPr>
          <w:rFonts w:ascii="Times New Roman" w:hAnsi="Times New Roman"/>
        </w:rPr>
        <w:t>ẩy mạnh công tác kiểm tra chấn chỉnh, hướng dẫn, đôn đốc việc tổ chức thực hiện các mặt công tác NVCB và HSNV; làm rõ và khắc phục căn bản những hạn chế kéo dài qua nhiều năm, tạo sự chuyển biến rõ rệt về chất lượng, đưa công tác NVCB của lực lượng CSND đi vào nề nếp, thực chất.</w:t>
      </w:r>
    </w:p>
    <w:p w:rsidR="0049435B" w:rsidRPr="00A8722D" w:rsidRDefault="0049435B" w:rsidP="0049435B">
      <w:pPr>
        <w:pStyle w:val="ListParagraph"/>
        <w:numPr>
          <w:ilvl w:val="1"/>
          <w:numId w:val="2"/>
        </w:numPr>
        <w:tabs>
          <w:tab w:val="left" w:pos="1134"/>
        </w:tabs>
        <w:spacing w:line="312" w:lineRule="auto"/>
        <w:ind w:left="0" w:right="45" w:firstLine="709"/>
        <w:rPr>
          <w:rFonts w:ascii="Times New Roman" w:hAnsi="Times New Roman"/>
        </w:rPr>
      </w:pPr>
      <w:r w:rsidRPr="00A8722D">
        <w:rPr>
          <w:rFonts w:ascii="Times New Roman" w:hAnsi="Times New Roman"/>
        </w:rPr>
        <w:t>Yêu cầu</w:t>
      </w:r>
    </w:p>
    <w:p w:rsidR="0049435B" w:rsidRPr="00A8722D" w:rsidRDefault="0049435B" w:rsidP="0049435B">
      <w:pPr>
        <w:tabs>
          <w:tab w:val="left" w:pos="993"/>
          <w:tab w:val="left" w:pos="4320"/>
        </w:tabs>
        <w:spacing w:line="312" w:lineRule="auto"/>
        <w:ind w:right="45" w:firstLine="709"/>
        <w:rPr>
          <w:rFonts w:ascii="Times New Roman" w:hAnsi="Times New Roman"/>
        </w:rPr>
      </w:pPr>
      <w:r w:rsidRPr="00A8722D">
        <w:rPr>
          <w:rFonts w:ascii="Times New Roman" w:hAnsi="Times New Roman"/>
        </w:rPr>
        <w:t xml:space="preserve">- Xác định rõ nhiệm vụ, phân công trách nhiệm cụ thể, giao chỉ tiêu </w:t>
      </w:r>
      <w:proofErr w:type="gramStart"/>
      <w:r w:rsidRPr="00A8722D">
        <w:rPr>
          <w:rFonts w:ascii="Times New Roman" w:hAnsi="Times New Roman"/>
        </w:rPr>
        <w:t>theo</w:t>
      </w:r>
      <w:proofErr w:type="gramEnd"/>
      <w:r w:rsidRPr="00A8722D">
        <w:rPr>
          <w:rFonts w:ascii="Times New Roman" w:hAnsi="Times New Roman"/>
        </w:rPr>
        <w:t xml:space="preserve"> chức vụ, chức danh gắn với trách nhiệm cá nhân cán bộ chiến sỹ và trách nhiệm của lãnh đạo, chỉ huy; bảo đảm sự phối hợp chặt chẽ về việc thực hiện công tác NVCB của lực lượng CSND.</w:t>
      </w:r>
    </w:p>
    <w:p w:rsidR="0049435B" w:rsidRPr="00A8722D" w:rsidRDefault="0049435B" w:rsidP="0049435B">
      <w:pPr>
        <w:tabs>
          <w:tab w:val="left" w:pos="993"/>
          <w:tab w:val="left" w:pos="4320"/>
        </w:tabs>
        <w:spacing w:line="312" w:lineRule="auto"/>
        <w:ind w:right="45" w:firstLine="709"/>
        <w:rPr>
          <w:rFonts w:ascii="Times New Roman" w:hAnsi="Times New Roman"/>
        </w:rPr>
      </w:pPr>
      <w:r w:rsidRPr="00A8722D">
        <w:rPr>
          <w:rFonts w:ascii="Times New Roman" w:hAnsi="Times New Roman"/>
        </w:rPr>
        <w:lastRenderedPageBreak/>
        <w:t xml:space="preserve">- Lấy chất lượng, hiệu quả công tác NVCB làm căn cứ quan trọng để bình xét, đánh giá, quy hoạch, sử dụng cán bộ, đánh giá thi đua và là </w:t>
      </w:r>
      <w:proofErr w:type="gramStart"/>
      <w:r w:rsidRPr="00A8722D">
        <w:rPr>
          <w:rFonts w:ascii="Times New Roman" w:hAnsi="Times New Roman"/>
        </w:rPr>
        <w:t>căn</w:t>
      </w:r>
      <w:proofErr w:type="gramEnd"/>
      <w:r w:rsidRPr="00A8722D">
        <w:rPr>
          <w:rFonts w:ascii="Times New Roman" w:hAnsi="Times New Roman"/>
        </w:rPr>
        <w:t xml:space="preserve"> cứ quyết định để phân bổ mật phí.</w:t>
      </w:r>
    </w:p>
    <w:p w:rsidR="0049435B" w:rsidRDefault="0049435B" w:rsidP="0049435B">
      <w:pPr>
        <w:pStyle w:val="ListParagraph"/>
        <w:numPr>
          <w:ilvl w:val="0"/>
          <w:numId w:val="2"/>
        </w:numPr>
        <w:tabs>
          <w:tab w:val="left" w:pos="1134"/>
          <w:tab w:val="left" w:pos="4320"/>
        </w:tabs>
        <w:spacing w:line="312" w:lineRule="auto"/>
        <w:ind w:left="0" w:right="45" w:firstLine="709"/>
        <w:rPr>
          <w:rFonts w:ascii="Times New Roman" w:hAnsi="Times New Roman"/>
          <w:b/>
        </w:rPr>
      </w:pPr>
      <w:r>
        <w:rPr>
          <w:rFonts w:ascii="Times New Roman" w:hAnsi="Times New Roman"/>
          <w:b/>
        </w:rPr>
        <w:t>Chỉ tiêu</w:t>
      </w:r>
    </w:p>
    <w:p w:rsidR="0049435B" w:rsidRPr="005E7634" w:rsidRDefault="0049435B" w:rsidP="0049435B">
      <w:pPr>
        <w:pStyle w:val="ListParagraph"/>
        <w:numPr>
          <w:ilvl w:val="1"/>
          <w:numId w:val="2"/>
        </w:numPr>
        <w:tabs>
          <w:tab w:val="left" w:pos="1134"/>
          <w:tab w:val="left" w:pos="4320"/>
        </w:tabs>
        <w:spacing w:line="312" w:lineRule="auto"/>
        <w:ind w:left="0" w:right="45" w:firstLine="709"/>
        <w:rPr>
          <w:rFonts w:ascii="Times New Roman" w:hAnsi="Times New Roman"/>
        </w:rPr>
      </w:pPr>
      <w:r w:rsidRPr="005E7634">
        <w:rPr>
          <w:rFonts w:ascii="Times New Roman" w:hAnsi="Times New Roman"/>
        </w:rPr>
        <w:t>Công tác điều tra cơ bản</w:t>
      </w:r>
    </w:p>
    <w:p w:rsidR="0049435B" w:rsidRPr="005E7634" w:rsidRDefault="0049435B" w:rsidP="0049435B">
      <w:pPr>
        <w:tabs>
          <w:tab w:val="left" w:pos="993"/>
          <w:tab w:val="left" w:pos="4320"/>
        </w:tabs>
        <w:spacing w:line="312" w:lineRule="auto"/>
        <w:ind w:right="45" w:firstLine="709"/>
        <w:rPr>
          <w:rFonts w:ascii="Times New Roman" w:hAnsi="Times New Roman"/>
        </w:rPr>
      </w:pPr>
      <w:r w:rsidRPr="005E7634">
        <w:rPr>
          <w:rFonts w:ascii="Times New Roman" w:hAnsi="Times New Roman"/>
        </w:rPr>
        <w:t>- Mỗi đối tượng ĐTCB phải rà soát, phát hiện ít nhất 01 trong các nội dung sau: Xây dựng mới Cộng tác viên bí mật, đưa đối tượng vào diện sưu tra, lập hiềm nghi, lập chuyên án, phát hiện, xử lý vụ việc vi phạm hành chính, lập hồ sơ đưa đối tượng đi Cơ sở giáo dục bắt buộc, trường giáo dưỡng hoặc cơ sở cai nghiện bắt buộc.</w:t>
      </w:r>
    </w:p>
    <w:p w:rsidR="0049435B" w:rsidRPr="005E7634" w:rsidRDefault="0049435B" w:rsidP="0049435B">
      <w:pPr>
        <w:tabs>
          <w:tab w:val="left" w:pos="993"/>
          <w:tab w:val="left" w:pos="4320"/>
        </w:tabs>
        <w:spacing w:line="312" w:lineRule="auto"/>
        <w:ind w:right="45" w:firstLine="709"/>
        <w:rPr>
          <w:rFonts w:ascii="Times New Roman" w:hAnsi="Times New Roman"/>
        </w:rPr>
      </w:pPr>
      <w:r w:rsidRPr="005E7634">
        <w:rPr>
          <w:rFonts w:ascii="Times New Roman" w:hAnsi="Times New Roman"/>
        </w:rPr>
        <w:t>- Kết quả ĐTCB phải nắm chắc tình hình đối tượng, đề ra kế hoạch, biện pháp, phương án phòng ngừa, đấu tranh chống tội phạm, bảo đảm TTATXH ở đối tượng ĐTCB; kịp thời phát hiện những sơ hở, thiếu sót mà tội phạm lợi dụng, từ đó tham mưu, kiến nghị giải quyết các vấn đề liên quan đến công tác quản lý nhà nước, thi hành pháp luật, bảo đảm TTATXH nhằm hạn chế nguyên nhân và điều kiện phát sinh tội phạm (Thể hiện trong báo cáo kết quả ĐTCB, báo cáo 06 tháng, 01 năm hoặc các văn bản kiến nghị, đề xuất</w:t>
      </w:r>
    </w:p>
    <w:p w:rsidR="0049435B" w:rsidRDefault="0049435B" w:rsidP="0049435B">
      <w:pPr>
        <w:pStyle w:val="ListParagraph"/>
        <w:numPr>
          <w:ilvl w:val="1"/>
          <w:numId w:val="2"/>
        </w:numPr>
        <w:tabs>
          <w:tab w:val="left" w:pos="993"/>
          <w:tab w:val="left" w:pos="4320"/>
        </w:tabs>
        <w:spacing w:line="312" w:lineRule="auto"/>
        <w:ind w:right="45" w:hanging="578"/>
        <w:rPr>
          <w:rFonts w:ascii="Times New Roman" w:hAnsi="Times New Roman"/>
          <w:b/>
        </w:rPr>
      </w:pPr>
      <w:r>
        <w:rPr>
          <w:rFonts w:ascii="Times New Roman" w:hAnsi="Times New Roman"/>
          <w:b/>
        </w:rPr>
        <w:t>Công tác sưu tra</w:t>
      </w:r>
    </w:p>
    <w:p w:rsidR="0049435B" w:rsidRPr="00567D68" w:rsidRDefault="0049435B" w:rsidP="0049435B">
      <w:pPr>
        <w:tabs>
          <w:tab w:val="left" w:pos="993"/>
          <w:tab w:val="left" w:pos="4320"/>
        </w:tabs>
        <w:spacing w:line="312" w:lineRule="auto"/>
        <w:ind w:right="45" w:firstLine="709"/>
        <w:rPr>
          <w:rFonts w:ascii="Times New Roman" w:hAnsi="Times New Roman"/>
        </w:rPr>
      </w:pPr>
      <w:r>
        <w:rPr>
          <w:rFonts w:ascii="Times New Roman" w:hAnsi="Times New Roman"/>
        </w:rPr>
        <w:t>- C</w:t>
      </w:r>
      <w:r w:rsidRPr="00567D68">
        <w:rPr>
          <w:rFonts w:ascii="Times New Roman" w:hAnsi="Times New Roman"/>
        </w:rPr>
        <w:t>ác trinh sát đảm bảo tỷ lệ đối tượng sưu tra loại B cao hơn đối tượng sưu tra loại A; đối tượng sưu tra thuộc danh mục III chiếm từ 50% trong tổng số đối tượng đưa vào diện sưu tra.</w:t>
      </w:r>
    </w:p>
    <w:p w:rsidR="0049435B" w:rsidRPr="00567D68" w:rsidRDefault="0049435B" w:rsidP="0049435B">
      <w:pPr>
        <w:tabs>
          <w:tab w:val="left" w:pos="993"/>
          <w:tab w:val="left" w:pos="4320"/>
        </w:tabs>
        <w:spacing w:line="312" w:lineRule="auto"/>
        <w:ind w:right="45" w:firstLine="709"/>
        <w:rPr>
          <w:rFonts w:ascii="Times New Roman" w:hAnsi="Times New Roman"/>
        </w:rPr>
      </w:pPr>
      <w:r w:rsidRPr="00567D68">
        <w:rPr>
          <w:rFonts w:ascii="Times New Roman" w:hAnsi="Times New Roman"/>
        </w:rPr>
        <w:t>- Mỗi đối tượng sưu tra loại B phải bố trí ít nhất 01 CSBM hoặc đặc tình để nắm tình hình, quản lý đối tượng (01 CSBM hoặc đặc tình có thể bố trí sử dụng để nắm tình hình, quản lý nhiều đối tượng nhưng không quá 03 đối tượng sưu tra).</w:t>
      </w:r>
    </w:p>
    <w:p w:rsidR="0049435B" w:rsidRPr="00567D68" w:rsidRDefault="0049435B" w:rsidP="0049435B">
      <w:pPr>
        <w:tabs>
          <w:tab w:val="left" w:pos="993"/>
          <w:tab w:val="left" w:pos="4320"/>
        </w:tabs>
        <w:spacing w:line="312" w:lineRule="auto"/>
        <w:ind w:right="45" w:firstLine="709"/>
        <w:rPr>
          <w:rFonts w:ascii="Times New Roman" w:hAnsi="Times New Roman"/>
        </w:rPr>
      </w:pPr>
      <w:r w:rsidRPr="00567D68">
        <w:rPr>
          <w:rFonts w:ascii="Times New Roman" w:hAnsi="Times New Roman"/>
        </w:rPr>
        <w:t xml:space="preserve">- Bảo đảm tỷ lệ bắt, khởi tố trong diện sưu tra phải </w:t>
      </w:r>
      <w:r w:rsidR="00A07BEB">
        <w:rPr>
          <w:rFonts w:ascii="Times New Roman" w:hAnsi="Times New Roman"/>
        </w:rPr>
        <w:t>đạt 15%, phấn đấu đạt từ 20% trở</w:t>
      </w:r>
      <w:r w:rsidRPr="00567D68">
        <w:rPr>
          <w:rFonts w:ascii="Times New Roman" w:hAnsi="Times New Roman"/>
        </w:rPr>
        <w:t xml:space="preserve"> lên. Việc xác định tỷ lệ bắt, khởi tố trong diện sưu tra được thực hiện như sau:</w:t>
      </w:r>
    </w:p>
    <w:p w:rsidR="0049435B" w:rsidRPr="00567D68" w:rsidRDefault="0049435B" w:rsidP="0049435B">
      <w:pPr>
        <w:tabs>
          <w:tab w:val="left" w:pos="993"/>
          <w:tab w:val="left" w:pos="4320"/>
        </w:tabs>
        <w:ind w:right="45" w:firstLine="709"/>
        <w:rPr>
          <w:rFonts w:ascii="Times New Roman" w:hAnsi="Times New Roman"/>
        </w:rPr>
      </w:pPr>
      <w:r w:rsidRPr="00567D68">
        <w:rPr>
          <w:rFonts w:ascii="Times New Roman" w:hAnsi="Times New Roman"/>
        </w:rPr>
        <w:t>Số đối tượng sưu tra của đơn vị đang quản lý bị bắt, khởi tố</w:t>
      </w:r>
    </w:p>
    <w:p w:rsidR="0049435B" w:rsidRPr="00567D68" w:rsidRDefault="0049435B" w:rsidP="0049435B">
      <w:pPr>
        <w:tabs>
          <w:tab w:val="left" w:pos="993"/>
          <w:tab w:val="left" w:pos="4320"/>
        </w:tabs>
        <w:ind w:right="45" w:firstLine="709"/>
        <w:rPr>
          <w:rFonts w:ascii="Times New Roman" w:hAnsi="Times New Roman"/>
        </w:rPr>
      </w:pPr>
      <w:r w:rsidRPr="00567D68">
        <w:rPr>
          <w:rFonts w:ascii="Times New Roman" w:hAnsi="Times New Roman"/>
          <w:noProof/>
        </w:rPr>
        <mc:AlternateContent>
          <mc:Choice Requires="wps">
            <w:drawing>
              <wp:anchor distT="0" distB="0" distL="114300" distR="114300" simplePos="0" relativeHeight="251661312" behindDoc="0" locked="0" layoutInCell="1" allowOverlap="1" wp14:anchorId="6842345B" wp14:editId="4EDF817E">
                <wp:simplePos x="0" y="0"/>
                <wp:positionH relativeFrom="column">
                  <wp:posOffset>360476</wp:posOffset>
                </wp:positionH>
                <wp:positionV relativeFrom="paragraph">
                  <wp:posOffset>113006</wp:posOffset>
                </wp:positionV>
                <wp:extent cx="454612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4546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8.9pt" to="386.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NCuAEAAMMDAAAOAAAAZHJzL2Uyb0RvYy54bWysU8GO0zAQvSPxD5bvNE13WaGo6R66gguC&#10;imU/wOuMG0u2xxqbpv17xm6bRYCEQFwcjz3vzbznyfr+6J04ACWLoZftYikFBI2DDftePn19/+ad&#10;FCmrMCiHAXp5giTvN69frafYwQpHdAOQYJKQuin2csw5dk2T9AhepQVGCHxpkLzKHNK+GUhNzO5d&#10;s1ou75oJaYiEGlLi04fzpdxUfmNA58/GJMjC9ZJ7y3Wluj6XtdmsVbcnFUerL22of+jCKxu46Ez1&#10;oLIS38j+QuWtJkxo8kKjb9AYq6FqYDXt8ic1j6OKULWwOSnONqX/R6s/HXYk7NDLGymC8vxEj5mU&#10;3Y9ZbDEENhBJ3BSfppg6Tt+GHV2iFHdURB8N+fJlOeJYvT3N3sIxC82Ht29v79pVK4W+3jUvwEgp&#10;fwD0omx66WwoslWnDh9T5mKcek3hoDRyLl13+eSgJLvwBQxL4WJtRdchgq0jcVD8/EprCLktUpiv&#10;ZheYsc7NwOWfgZf8AoU6YH8DnhG1MoY8g70NSL+rno/Xls05/+rAWXex4BmHU32Uag1PSlV4meoy&#10;ij/GFf7y722+AwAA//8DAFBLAwQUAAYACAAAACEA9SVInd8AAAAIAQAADwAAAGRycy9kb3ducmV2&#10;LnhtbEyPQUvDQBCF70L/wzKCF7Ebi2lKzKZUofRgRWz8AdvsmASzsyG7SVN/vSMe6mmY94Y338vW&#10;k23FiL1vHCm4n0cgkEpnGqoUfBTbuxUIHzQZ3TpCBWf0sM5nV5lOjTvRO46HUAkOIZ9qBXUIXSql&#10;L2u02s9dh8Tep+utDrz2lTS9PnG4beUiipbS6ob4Q607fK6x/DoMVsFu+4Qv8XmoHky8K27HYv/6&#10;/bZS6uZ62jyCCDiFyzH84jM65Mx0dAMZL1oF8ZLJA+sJT/aTZJGAOP4JMs/k/wL5DwAAAP//AwBQ&#10;SwECLQAUAAYACAAAACEAtoM4kv4AAADhAQAAEwAAAAAAAAAAAAAAAAAAAAAAW0NvbnRlbnRfVHlw&#10;ZXNdLnhtbFBLAQItABQABgAIAAAAIQA4/SH/1gAAAJQBAAALAAAAAAAAAAAAAAAAAC8BAABfcmVs&#10;cy8ucmVsc1BLAQItABQABgAIAAAAIQDUvrNCuAEAAMMDAAAOAAAAAAAAAAAAAAAAAC4CAABkcnMv&#10;ZTJvRG9jLnhtbFBLAQItABQABgAIAAAAIQD1JUid3wAAAAgBAAAPAAAAAAAAAAAAAAAAABIEAABk&#10;cnMvZG93bnJldi54bWxQSwUGAAAAAAQABADzAAAAHgUAAAAA&#10;" strokecolor="#4579b8 [3044]"/>
            </w:pict>
          </mc:Fallback>
        </mc:AlternateContent>
      </w:r>
      <w:r w:rsidRPr="00567D68">
        <w:rPr>
          <w:rFonts w:ascii="Times New Roman" w:hAnsi="Times New Roman"/>
        </w:rPr>
        <w:t xml:space="preserve">                                                                                                        </w:t>
      </w:r>
      <w:proofErr w:type="gramStart"/>
      <w:r>
        <w:rPr>
          <w:rFonts w:ascii="Times New Roman" w:hAnsi="Times New Roman"/>
        </w:rPr>
        <w:t>x</w:t>
      </w:r>
      <w:proofErr w:type="gramEnd"/>
      <w:r>
        <w:rPr>
          <w:rFonts w:ascii="Times New Roman" w:hAnsi="Times New Roman"/>
        </w:rPr>
        <w:t xml:space="preserve"> </w:t>
      </w:r>
      <w:r w:rsidRPr="00567D68">
        <w:rPr>
          <w:rFonts w:ascii="Times New Roman" w:hAnsi="Times New Roman"/>
        </w:rPr>
        <w:t>100</w:t>
      </w:r>
    </w:p>
    <w:p w:rsidR="0049435B" w:rsidRPr="00567D68" w:rsidRDefault="0049435B" w:rsidP="0049435B">
      <w:pPr>
        <w:tabs>
          <w:tab w:val="left" w:pos="993"/>
          <w:tab w:val="left" w:pos="4320"/>
        </w:tabs>
        <w:spacing w:line="312" w:lineRule="auto"/>
        <w:ind w:right="45" w:firstLine="709"/>
        <w:rPr>
          <w:rFonts w:ascii="Times New Roman" w:hAnsi="Times New Roman"/>
        </w:rPr>
      </w:pPr>
      <w:r w:rsidRPr="00567D68">
        <w:rPr>
          <w:rFonts w:ascii="Times New Roman" w:hAnsi="Times New Roman"/>
        </w:rPr>
        <w:t xml:space="preserve">Tổng số đối tượng bị bắt và khởi tố về các hành </w:t>
      </w:r>
      <w:proofErr w:type="gramStart"/>
      <w:r w:rsidRPr="00567D68">
        <w:rPr>
          <w:rFonts w:ascii="Times New Roman" w:hAnsi="Times New Roman"/>
        </w:rPr>
        <w:t>vi</w:t>
      </w:r>
      <w:proofErr w:type="gramEnd"/>
      <w:r w:rsidRPr="00567D68">
        <w:rPr>
          <w:rFonts w:ascii="Times New Roman" w:hAnsi="Times New Roman"/>
        </w:rPr>
        <w:t xml:space="preserve"> quy định trong danh mục đối tượng sưu tra- (đối tượng bị bắt, khởi tố là Đảng viên+đối tượng bị bắt, khởi tố không thuộc phân cấp quản lý)</w:t>
      </w:r>
    </w:p>
    <w:p w:rsidR="0049435B" w:rsidRPr="00567D68" w:rsidRDefault="0049435B" w:rsidP="0049435B">
      <w:pPr>
        <w:tabs>
          <w:tab w:val="left" w:pos="993"/>
          <w:tab w:val="left" w:pos="4320"/>
        </w:tabs>
        <w:spacing w:line="312" w:lineRule="auto"/>
        <w:ind w:right="45" w:firstLine="709"/>
        <w:rPr>
          <w:rFonts w:ascii="Times New Roman" w:hAnsi="Times New Roman"/>
        </w:rPr>
      </w:pPr>
      <w:r w:rsidRPr="00567D68">
        <w:rPr>
          <w:rFonts w:ascii="Times New Roman" w:hAnsi="Times New Roman"/>
        </w:rPr>
        <w:t>- 100% đối tượng cầm đầu đường dây, băng nhóm, tổ chức nghi vấn hoạt động phạm tội phải đưa vào sưu tra để quản lý chặt chẽ.</w:t>
      </w:r>
    </w:p>
    <w:p w:rsidR="0049435B" w:rsidRPr="00567D68" w:rsidRDefault="0049435B" w:rsidP="0049435B">
      <w:pPr>
        <w:tabs>
          <w:tab w:val="left" w:pos="993"/>
          <w:tab w:val="left" w:pos="4320"/>
        </w:tabs>
        <w:spacing w:line="312" w:lineRule="auto"/>
        <w:ind w:right="45"/>
        <w:rPr>
          <w:rFonts w:ascii="Times New Roman" w:hAnsi="Times New Roman"/>
          <w:b/>
        </w:rPr>
      </w:pPr>
    </w:p>
    <w:p w:rsidR="0049435B" w:rsidRDefault="0049435B" w:rsidP="0049435B">
      <w:pPr>
        <w:pStyle w:val="ListParagraph"/>
        <w:numPr>
          <w:ilvl w:val="1"/>
          <w:numId w:val="2"/>
        </w:numPr>
        <w:tabs>
          <w:tab w:val="left" w:pos="993"/>
          <w:tab w:val="left" w:pos="4320"/>
        </w:tabs>
        <w:spacing w:line="312" w:lineRule="auto"/>
        <w:ind w:right="45" w:hanging="578"/>
        <w:rPr>
          <w:rFonts w:ascii="Times New Roman" w:hAnsi="Times New Roman"/>
          <w:b/>
        </w:rPr>
      </w:pPr>
      <w:r>
        <w:rPr>
          <w:rFonts w:ascii="Times New Roman" w:hAnsi="Times New Roman"/>
          <w:b/>
        </w:rPr>
        <w:t>Công tác xác minh hiềm nghi</w:t>
      </w:r>
    </w:p>
    <w:p w:rsidR="0049435B" w:rsidRPr="0006508B" w:rsidRDefault="0049435B" w:rsidP="00A07BEB">
      <w:pPr>
        <w:tabs>
          <w:tab w:val="left" w:pos="993"/>
          <w:tab w:val="left" w:pos="4320"/>
        </w:tabs>
        <w:spacing w:line="312" w:lineRule="auto"/>
        <w:ind w:right="45" w:firstLine="709"/>
        <w:jc w:val="both"/>
        <w:rPr>
          <w:rFonts w:ascii="Times New Roman" w:hAnsi="Times New Roman"/>
        </w:rPr>
      </w:pPr>
      <w:r w:rsidRPr="0006508B">
        <w:rPr>
          <w:rFonts w:ascii="Times New Roman" w:hAnsi="Times New Roman"/>
        </w:rPr>
        <w:t>- Tỷ lệ hiềm nghi được xác lập từ công tác ĐTCB, sưu tra, xây dựng sử dụng CTVBM chiếm từ 85% trở lên trong tổng số hiềm nghi được các lập, trong đó sưu tra chiếm từ 55% trở lên.</w:t>
      </w:r>
    </w:p>
    <w:p w:rsidR="0049435B" w:rsidRPr="0006508B" w:rsidRDefault="0049435B" w:rsidP="00A07BEB">
      <w:pPr>
        <w:tabs>
          <w:tab w:val="left" w:pos="993"/>
          <w:tab w:val="left" w:pos="4320"/>
        </w:tabs>
        <w:spacing w:line="312" w:lineRule="auto"/>
        <w:ind w:right="45" w:firstLine="709"/>
        <w:jc w:val="both"/>
        <w:rPr>
          <w:rFonts w:ascii="Times New Roman" w:hAnsi="Times New Roman"/>
        </w:rPr>
      </w:pPr>
      <w:r w:rsidRPr="0006508B">
        <w:rPr>
          <w:rFonts w:ascii="Times New Roman" w:hAnsi="Times New Roman"/>
        </w:rPr>
        <w:t>- Tỷ lệ kết thúc hiềm nghi bằng hình thức xác lập chuyên án, chuyển khởi tố vụ án, hoặc đủ căn cứ đề nghị cơ quan điều tra khởi tố vụ án phải đạt từ 50%, phấn đấu đạt từ 55% trở lên, trong đó lĩnh vực ma túy đạt từ 80% trở lên.</w:t>
      </w:r>
    </w:p>
    <w:p w:rsidR="0049435B" w:rsidRDefault="0049435B" w:rsidP="0049435B">
      <w:pPr>
        <w:pStyle w:val="ListParagraph"/>
        <w:numPr>
          <w:ilvl w:val="1"/>
          <w:numId w:val="2"/>
        </w:numPr>
        <w:tabs>
          <w:tab w:val="left" w:pos="993"/>
          <w:tab w:val="left" w:pos="4320"/>
        </w:tabs>
        <w:spacing w:line="312" w:lineRule="auto"/>
        <w:ind w:right="45" w:hanging="578"/>
        <w:rPr>
          <w:rFonts w:ascii="Times New Roman" w:hAnsi="Times New Roman"/>
          <w:b/>
        </w:rPr>
      </w:pPr>
      <w:r>
        <w:rPr>
          <w:rFonts w:ascii="Times New Roman" w:hAnsi="Times New Roman"/>
          <w:b/>
        </w:rPr>
        <w:t>Công tác đấu tranh chuyên án</w:t>
      </w:r>
    </w:p>
    <w:p w:rsidR="0049435B" w:rsidRPr="0006508B" w:rsidRDefault="0049435B" w:rsidP="0049435B">
      <w:pPr>
        <w:tabs>
          <w:tab w:val="left" w:pos="993"/>
          <w:tab w:val="left" w:pos="4320"/>
        </w:tabs>
        <w:spacing w:line="312" w:lineRule="auto"/>
        <w:ind w:right="45" w:firstLine="709"/>
        <w:rPr>
          <w:rFonts w:ascii="Times New Roman" w:hAnsi="Times New Roman"/>
        </w:rPr>
      </w:pPr>
      <w:r w:rsidRPr="0006508B">
        <w:rPr>
          <w:rFonts w:ascii="Times New Roman" w:hAnsi="Times New Roman"/>
        </w:rPr>
        <w:t>- Chuyên án phát triển từ công tác sưu tra, xác minh hiềm nghi, xây dựng, sử dụng CTVBM phải chiếm từ 85% trở lên trong tổng số chuyên án trinh sát, trong đó tỷ lệ chuyên án trinh sát được xác lập từ sưu tra, hiềm nghi đạt từ 55% trở lên.</w:t>
      </w:r>
    </w:p>
    <w:p w:rsidR="0049435B" w:rsidRPr="0006508B" w:rsidRDefault="0049435B" w:rsidP="0049435B">
      <w:pPr>
        <w:tabs>
          <w:tab w:val="left" w:pos="993"/>
          <w:tab w:val="left" w:pos="4320"/>
        </w:tabs>
        <w:spacing w:line="312" w:lineRule="auto"/>
        <w:ind w:right="45" w:firstLine="709"/>
        <w:rPr>
          <w:rFonts w:ascii="Times New Roman" w:hAnsi="Times New Roman"/>
        </w:rPr>
      </w:pPr>
      <w:r w:rsidRPr="0006508B">
        <w:rPr>
          <w:rFonts w:ascii="Times New Roman" w:hAnsi="Times New Roman"/>
        </w:rPr>
        <w:t>- Bảo đảm 95% chuyên án trinh sát sử dụng đặc tình hoặc cơ sở bí mật để thực hiện nhiệm vụ đấu tranh chuyên án, phải bố trí đặc tình trong các chuyên án trinh sát, các trường hợp không thể bố trí đặc tình, cơ sở bí mật phải báo cáo đề cuất theo đúng quy định.</w:t>
      </w:r>
    </w:p>
    <w:p w:rsidR="0049435B" w:rsidRPr="0006508B" w:rsidRDefault="0049435B" w:rsidP="0049435B">
      <w:pPr>
        <w:tabs>
          <w:tab w:val="left" w:pos="993"/>
          <w:tab w:val="left" w:pos="4320"/>
        </w:tabs>
        <w:spacing w:line="312" w:lineRule="auto"/>
        <w:ind w:right="45" w:firstLine="709"/>
        <w:rPr>
          <w:rFonts w:ascii="Times New Roman" w:hAnsi="Times New Roman"/>
        </w:rPr>
      </w:pPr>
      <w:r w:rsidRPr="0006508B">
        <w:rPr>
          <w:rFonts w:ascii="Times New Roman" w:hAnsi="Times New Roman"/>
        </w:rPr>
        <w:t xml:space="preserve">- Tỷ lệ phá </w:t>
      </w:r>
      <w:proofErr w:type="gramStart"/>
      <w:r w:rsidRPr="0006508B">
        <w:rPr>
          <w:rFonts w:ascii="Times New Roman" w:hAnsi="Times New Roman"/>
        </w:rPr>
        <w:t>án</w:t>
      </w:r>
      <w:proofErr w:type="gramEnd"/>
      <w:r w:rsidRPr="0006508B">
        <w:rPr>
          <w:rFonts w:ascii="Times New Roman" w:hAnsi="Times New Roman"/>
        </w:rPr>
        <w:t xml:space="preserve"> chuyển khởi tố vụ án hoặc đủ căn cứ chuyển Cơ quan điều tra đề nghị khởi tố vụ án phải đạt từ 90% trở lên.</w:t>
      </w:r>
    </w:p>
    <w:p w:rsidR="0049435B" w:rsidRDefault="0049435B" w:rsidP="0049435B">
      <w:pPr>
        <w:pStyle w:val="ListParagraph"/>
        <w:numPr>
          <w:ilvl w:val="1"/>
          <w:numId w:val="2"/>
        </w:numPr>
        <w:tabs>
          <w:tab w:val="left" w:pos="993"/>
          <w:tab w:val="left" w:pos="4320"/>
        </w:tabs>
        <w:spacing w:line="312" w:lineRule="auto"/>
        <w:ind w:right="45" w:hanging="578"/>
        <w:rPr>
          <w:rFonts w:ascii="Times New Roman" w:hAnsi="Times New Roman"/>
          <w:b/>
        </w:rPr>
      </w:pPr>
      <w:r>
        <w:rPr>
          <w:rFonts w:ascii="Times New Roman" w:hAnsi="Times New Roman"/>
          <w:b/>
        </w:rPr>
        <w:t>Công tác xây dựng, sử dụng cộng tác viên bí mật</w:t>
      </w:r>
    </w:p>
    <w:p w:rsidR="0049435B" w:rsidRPr="00CA396E" w:rsidRDefault="0049435B" w:rsidP="0049435B">
      <w:pPr>
        <w:tabs>
          <w:tab w:val="left" w:pos="993"/>
          <w:tab w:val="left" w:pos="4320"/>
        </w:tabs>
        <w:spacing w:line="312" w:lineRule="auto"/>
        <w:ind w:right="45" w:firstLine="709"/>
        <w:rPr>
          <w:rFonts w:ascii="Times New Roman" w:hAnsi="Times New Roman"/>
        </w:rPr>
      </w:pPr>
      <w:r w:rsidRPr="00CA396E">
        <w:rPr>
          <w:rFonts w:ascii="Times New Roman" w:hAnsi="Times New Roman"/>
        </w:rPr>
        <w:t>- Chỉ huy đội có thời gian công tác tại đơn vị từ 01 năm trở lên phải trực tiếp sử dụng CTVBM.</w:t>
      </w:r>
    </w:p>
    <w:p w:rsidR="0049435B" w:rsidRPr="00CA396E" w:rsidRDefault="0049435B" w:rsidP="0049435B">
      <w:pPr>
        <w:tabs>
          <w:tab w:val="left" w:pos="993"/>
          <w:tab w:val="left" w:pos="4320"/>
        </w:tabs>
        <w:spacing w:line="312" w:lineRule="auto"/>
        <w:ind w:right="45" w:firstLine="709"/>
        <w:rPr>
          <w:rFonts w:ascii="Times New Roman" w:hAnsi="Times New Roman"/>
        </w:rPr>
      </w:pPr>
      <w:r w:rsidRPr="00CA396E">
        <w:rPr>
          <w:rFonts w:ascii="Times New Roman" w:hAnsi="Times New Roman"/>
        </w:rPr>
        <w:t>- Cán bộ trinh sát có thời gian công tác tại đơn vị từ 01 năm phải trực tiếp sử dụng ít nhất 01 CTVBM, từ 02 năm phải trực tiếp sử dụng 02 CTVBM.</w:t>
      </w:r>
    </w:p>
    <w:p w:rsidR="0049435B" w:rsidRPr="00CA396E" w:rsidRDefault="0049435B" w:rsidP="0049435B">
      <w:pPr>
        <w:tabs>
          <w:tab w:val="left" w:pos="993"/>
          <w:tab w:val="left" w:pos="4320"/>
        </w:tabs>
        <w:spacing w:line="312" w:lineRule="auto"/>
        <w:ind w:right="45" w:firstLine="709"/>
        <w:rPr>
          <w:rFonts w:ascii="Times New Roman" w:hAnsi="Times New Roman"/>
        </w:rPr>
      </w:pPr>
      <w:proofErr w:type="gramStart"/>
      <w:r w:rsidRPr="00CA396E">
        <w:rPr>
          <w:rFonts w:ascii="Times New Roman" w:hAnsi="Times New Roman"/>
        </w:rPr>
        <w:t>- Đảm bảo tỷ lệ đặc tình chiếm từ 20% trở lên trong tổng số CTVB đang sử dụng.</w:t>
      </w:r>
      <w:proofErr w:type="gramEnd"/>
    </w:p>
    <w:p w:rsidR="0049435B" w:rsidRPr="00CA396E" w:rsidRDefault="0049435B" w:rsidP="0049435B">
      <w:pPr>
        <w:tabs>
          <w:tab w:val="left" w:pos="993"/>
          <w:tab w:val="left" w:pos="4320"/>
        </w:tabs>
        <w:spacing w:line="312" w:lineRule="auto"/>
        <w:ind w:right="45" w:firstLine="709"/>
        <w:rPr>
          <w:rFonts w:ascii="Times New Roman" w:hAnsi="Times New Roman"/>
        </w:rPr>
      </w:pPr>
      <w:r w:rsidRPr="00CA396E">
        <w:rPr>
          <w:rFonts w:ascii="Times New Roman" w:hAnsi="Times New Roman"/>
        </w:rPr>
        <w:t>- Bảo đảm 95% số lượng đặc tình, cơ sở bí mật hàng tháng cung cấp được ít nhất 01 tin, tài liệu theo yêu cầu nhiệm vụ được giao (được thể hiện tại báo cáo kết quả sinh hoạt), trong đó tỷ lệ tin có giá trị phục vụ đấu tranh phòng chống tội phạm, đảm bảo TTATXH đạt từ 75% trở lên trong tổng số tin báo. Việc xác định “tin có giá trị” phải được thể hiện tại báo cáo sinh hoạt và là tin có đủ 03 tiêu chí sau: Cụ thể, chính xác và có mục đích rõ ràng (đối với các địa bàn trong sạch, ổn định thì “tin có giá trị” là tin phản ánh chính xác tình hình đìa bàn)</w:t>
      </w:r>
    </w:p>
    <w:p w:rsidR="0049435B" w:rsidRPr="00DD0109" w:rsidRDefault="0049435B" w:rsidP="0049435B">
      <w:pPr>
        <w:tabs>
          <w:tab w:val="left" w:pos="4320"/>
        </w:tabs>
        <w:spacing w:line="312" w:lineRule="auto"/>
        <w:ind w:right="45" w:firstLine="709"/>
        <w:jc w:val="both"/>
        <w:rPr>
          <w:rFonts w:ascii="Times New Roman" w:hAnsi="Times New Roman"/>
          <w:b/>
        </w:rPr>
      </w:pPr>
      <w:r w:rsidRPr="00DD0109">
        <w:rPr>
          <w:rFonts w:ascii="Times New Roman" w:hAnsi="Times New Roman"/>
          <w:b/>
        </w:rPr>
        <w:t xml:space="preserve">II. </w:t>
      </w:r>
      <w:r>
        <w:rPr>
          <w:rFonts w:ascii="Times New Roman" w:hAnsi="Times New Roman"/>
          <w:b/>
        </w:rPr>
        <w:t>CÔNG TÁC TRỌNG TÂM, BIỆN PHÁP ĐỘT PHÁ</w:t>
      </w:r>
    </w:p>
    <w:p w:rsidR="0049435B" w:rsidRDefault="0049435B" w:rsidP="0049435B">
      <w:pPr>
        <w:pStyle w:val="ListParagraph"/>
        <w:numPr>
          <w:ilvl w:val="0"/>
          <w:numId w:val="3"/>
        </w:numPr>
        <w:tabs>
          <w:tab w:val="left" w:pos="993"/>
        </w:tabs>
        <w:spacing w:line="312" w:lineRule="auto"/>
        <w:ind w:left="0" w:right="45" w:firstLine="709"/>
        <w:jc w:val="both"/>
        <w:rPr>
          <w:rFonts w:ascii="Times New Roman" w:hAnsi="Times New Roman"/>
          <w:b/>
        </w:rPr>
      </w:pPr>
      <w:r>
        <w:rPr>
          <w:rFonts w:ascii="Times New Roman" w:hAnsi="Times New Roman"/>
          <w:b/>
        </w:rPr>
        <w:lastRenderedPageBreak/>
        <w:t>Tham mưu triển khai thực hiện công tác nghiệp vụ cơ bản nghiêm túc phù hợp với đặc thù đơn vị, địa bàn</w:t>
      </w:r>
    </w:p>
    <w:p w:rsidR="0049435B" w:rsidRPr="0082256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22565">
        <w:rPr>
          <w:rFonts w:ascii="Times New Roman" w:hAnsi="Times New Roman"/>
        </w:rPr>
        <w:t>Tiếp tục chỉ đạo thực hiện có hiệu quả Nghị quyết số 13-NQ/ĐUCA, ngày 09/05/2018 của Ban Thường vụ Đảng ủy Công an tỉnh về “tăng cường sự lãnh đạo, chỉ đạo của các cấp ủy đảng đối với công tác nghiệp vụ cơ bản, đáp ứng yêu cầu trong tình hình mới”, Chương trình hành động số 24-C/ĐUCA, ngày 23/5/2018 của Đảng ủy Công an huyện, Kế hoạch số 216/KH-CAH, ngày 19/6/2018 của Công an huyện về thực hiện Nghị quyết số 13-NQ/ĐUCA, ngày 09/05/2018 của Ban Thường vụ Đảng ủy Công an tỉnh. Tiến hành sơ kết 03 năm đánh giá kết quả thực hiện Nghị quyết số 13 đảm bảo thiết thực, hiệu quả.</w:t>
      </w:r>
    </w:p>
    <w:p w:rsidR="0049435B" w:rsidRPr="0082256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22565">
        <w:rPr>
          <w:rFonts w:ascii="Times New Roman" w:hAnsi="Times New Roman"/>
        </w:rPr>
        <w:t>Kịp thời tham mưu chỉ đạo, hướng dẫn, tháo gỡ những khó khăn vướng mắc trong thực hiện các mặt công tác NVCB. Biện pháp thực hiện:</w:t>
      </w:r>
    </w:p>
    <w:p w:rsidR="0049435B" w:rsidRPr="00822565" w:rsidRDefault="0049435B" w:rsidP="0049435B">
      <w:pPr>
        <w:spacing w:line="312" w:lineRule="auto"/>
        <w:ind w:right="45" w:firstLine="709"/>
        <w:jc w:val="both"/>
        <w:rPr>
          <w:rFonts w:ascii="Times New Roman" w:hAnsi="Times New Roman"/>
        </w:rPr>
      </w:pPr>
      <w:r w:rsidRPr="00822565">
        <w:rPr>
          <w:rFonts w:ascii="Times New Roman" w:hAnsi="Times New Roman"/>
        </w:rPr>
        <w:t>- Thể hiện rõ vai trò tham mưu điều phối, quan sát tình hình, kết quả thực hiện các mặt công tác NVCB của đội mình.</w:t>
      </w:r>
    </w:p>
    <w:p w:rsidR="0049435B" w:rsidRPr="00822565" w:rsidRDefault="0049435B" w:rsidP="0049435B">
      <w:pPr>
        <w:spacing w:line="312" w:lineRule="auto"/>
        <w:ind w:right="45" w:firstLine="709"/>
        <w:jc w:val="both"/>
        <w:rPr>
          <w:rFonts w:ascii="Times New Roman" w:hAnsi="Times New Roman"/>
        </w:rPr>
      </w:pPr>
      <w:r w:rsidRPr="00822565">
        <w:rPr>
          <w:rFonts w:ascii="Times New Roman" w:hAnsi="Times New Roman"/>
        </w:rPr>
        <w:t>- Chỉ huy đội phải thể hiện rõ nét vai trò “đầu tàu”,</w:t>
      </w:r>
      <w:r w:rsidR="00A07BEB">
        <w:rPr>
          <w:rFonts w:ascii="Times New Roman" w:hAnsi="Times New Roman"/>
        </w:rPr>
        <w:t xml:space="preserve"> gương mẫu</w:t>
      </w:r>
      <w:r w:rsidRPr="00822565">
        <w:rPr>
          <w:rFonts w:ascii="Times New Roman" w:hAnsi="Times New Roman"/>
        </w:rPr>
        <w:t xml:space="preserve"> thường xuyên chỉ đạo, kiểm tra, hướng dẫn các mặt công tác NVCB; kịp thời phát hiện, chấn chỉnh và đề xuất giải quyết những khó khăn, hạn chế phát sinh từ thực tiễn.</w:t>
      </w:r>
    </w:p>
    <w:p w:rsidR="0049435B" w:rsidRPr="0082256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22565">
        <w:rPr>
          <w:rFonts w:ascii="Times New Roman" w:hAnsi="Times New Roman"/>
        </w:rPr>
        <w:t xml:space="preserve">Cán bộ chiến sỹ khẩn trương đăng ký chỉ tiêu công tác NVCB, báo cáo chỉ huy, </w:t>
      </w:r>
      <w:proofErr w:type="gramStart"/>
      <w:r w:rsidRPr="00822565">
        <w:rPr>
          <w:rFonts w:ascii="Times New Roman" w:hAnsi="Times New Roman"/>
        </w:rPr>
        <w:t>lãnh</w:t>
      </w:r>
      <w:proofErr w:type="gramEnd"/>
      <w:r w:rsidRPr="00822565">
        <w:rPr>
          <w:rFonts w:ascii="Times New Roman" w:hAnsi="Times New Roman"/>
        </w:rPr>
        <w:t xml:space="preserve"> đạo phụ trách duyệt. Thống nhất giao chỉ tiêu về công tác NVCB cho từng CBCS ngay sau khi ban hành kế hoạch bảo đảm xuất phát từ tình hình thực tế địa bàn, đối tượng, mục tiêu, tuyến, lĩnh vực được phụ trách. Xây dựng kế hoạch và đăng ký chỉ tiêu gửi về Trưởng Công an huyện (qua đội Tổng hợp) trước ngày 05/02/2021 để tập hợp, </w:t>
      </w:r>
      <w:proofErr w:type="gramStart"/>
      <w:r w:rsidRPr="00822565">
        <w:rPr>
          <w:rFonts w:ascii="Times New Roman" w:hAnsi="Times New Roman"/>
        </w:rPr>
        <w:t>theo</w:t>
      </w:r>
      <w:proofErr w:type="gramEnd"/>
      <w:r w:rsidRPr="00822565">
        <w:rPr>
          <w:rFonts w:ascii="Times New Roman" w:hAnsi="Times New Roman"/>
        </w:rPr>
        <w:t xml:space="preserve"> dõi.</w:t>
      </w:r>
    </w:p>
    <w:p w:rsidR="0049435B" w:rsidRPr="0082256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22565">
        <w:rPr>
          <w:rFonts w:ascii="Times New Roman" w:hAnsi="Times New Roman"/>
        </w:rPr>
        <w:t>Cử cán bộ chiến sỹ đi tập huấn, bồi dưỡng nắm vững những quy định về công tác NVCB liên quan đến chức năng, nhiệm vụ của đội.</w:t>
      </w:r>
    </w:p>
    <w:p w:rsidR="0049435B" w:rsidRPr="00822565" w:rsidRDefault="0049435B" w:rsidP="0049435B">
      <w:pPr>
        <w:spacing w:line="312" w:lineRule="auto"/>
        <w:ind w:right="45" w:firstLine="709"/>
        <w:jc w:val="both"/>
        <w:rPr>
          <w:rFonts w:ascii="Times New Roman" w:hAnsi="Times New Roman"/>
        </w:rPr>
      </w:pPr>
      <w:r w:rsidRPr="00822565">
        <w:rPr>
          <w:rFonts w:ascii="Times New Roman" w:hAnsi="Times New Roman"/>
        </w:rPr>
        <w:t>Đội trưởng tổ chức cho CBCS đọc, nghiên cứu các Thông tư của Bộ Công an và hướng dẫn của hệ lực lượng về công tác NVCB, bảo đảm 100% CBCS nắm vững quy định, làm cơ sở tổ chức tự kiểm tra và kiểm tra công tác NVCB. Lập danh sách CBCS đã đọc, nghiên cứu các Thông tư nêu trên về Trưởng Công an huyện (qua đội Tổng hợp) trước ngày 20/02/2021</w:t>
      </w:r>
    </w:p>
    <w:p w:rsidR="0049435B" w:rsidRDefault="0049435B" w:rsidP="0049435B">
      <w:pPr>
        <w:pStyle w:val="ListParagraph"/>
        <w:numPr>
          <w:ilvl w:val="0"/>
          <w:numId w:val="3"/>
        </w:numPr>
        <w:tabs>
          <w:tab w:val="left" w:pos="993"/>
        </w:tabs>
        <w:spacing w:line="312" w:lineRule="auto"/>
        <w:ind w:left="0" w:right="45" w:firstLine="709"/>
        <w:jc w:val="both"/>
        <w:rPr>
          <w:rFonts w:ascii="Times New Roman" w:hAnsi="Times New Roman"/>
          <w:b/>
        </w:rPr>
      </w:pPr>
      <w:r>
        <w:rPr>
          <w:rFonts w:ascii="Times New Roman" w:hAnsi="Times New Roman"/>
          <w:b/>
        </w:rPr>
        <w:t>Phát huy vai trò “nêu dương”, gương mẫu trong thực hiện các mặt công tác nghiệp vụ cơ bản</w:t>
      </w:r>
    </w:p>
    <w:p w:rsidR="0049435B" w:rsidRPr="005377F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5377F5">
        <w:rPr>
          <w:rFonts w:ascii="Times New Roman" w:hAnsi="Times New Roman"/>
        </w:rPr>
        <w:t>Đối với công tác xây dựng, sử dụng cộng tác viên danh dự</w:t>
      </w:r>
    </w:p>
    <w:p w:rsidR="0049435B" w:rsidRPr="005377F5" w:rsidRDefault="0049435B" w:rsidP="0049435B">
      <w:pPr>
        <w:tabs>
          <w:tab w:val="left" w:pos="1134"/>
        </w:tabs>
        <w:spacing w:line="312" w:lineRule="auto"/>
        <w:ind w:right="45" w:firstLine="709"/>
        <w:jc w:val="both"/>
        <w:rPr>
          <w:rFonts w:ascii="Times New Roman" w:hAnsi="Times New Roman"/>
        </w:rPr>
      </w:pPr>
      <w:r w:rsidRPr="005377F5">
        <w:rPr>
          <w:rFonts w:ascii="Times New Roman" w:hAnsi="Times New Roman"/>
        </w:rPr>
        <w:t xml:space="preserve">Cộng tác viên danh dự do Chỉ huy đội đề xuất xây dựng phải báo cáo Lãnh đạo Công </w:t>
      </w:r>
      <w:proofErr w:type="gramStart"/>
      <w:r w:rsidRPr="005377F5">
        <w:rPr>
          <w:rFonts w:ascii="Times New Roman" w:hAnsi="Times New Roman"/>
        </w:rPr>
        <w:t>an</w:t>
      </w:r>
      <w:proofErr w:type="gramEnd"/>
      <w:r w:rsidRPr="005377F5">
        <w:rPr>
          <w:rFonts w:ascii="Times New Roman" w:hAnsi="Times New Roman"/>
        </w:rPr>
        <w:t xml:space="preserve"> huyện phụ trách phê duyệt. Phải chú trọng chất lượng của </w:t>
      </w:r>
      <w:r w:rsidRPr="005377F5">
        <w:rPr>
          <w:rFonts w:ascii="Times New Roman" w:hAnsi="Times New Roman"/>
        </w:rPr>
        <w:lastRenderedPageBreak/>
        <w:t xml:space="preserve">cộng tác viên danh dự, đảm bảo học thực sự là chuyên gia của lĩnh vực ngành nghề mà lực lượng Công </w:t>
      </w:r>
      <w:proofErr w:type="gramStart"/>
      <w:r w:rsidRPr="005377F5">
        <w:rPr>
          <w:rFonts w:ascii="Times New Roman" w:hAnsi="Times New Roman"/>
        </w:rPr>
        <w:t>an</w:t>
      </w:r>
      <w:proofErr w:type="gramEnd"/>
      <w:r w:rsidRPr="005377F5">
        <w:rPr>
          <w:rFonts w:ascii="Times New Roman" w:hAnsi="Times New Roman"/>
        </w:rPr>
        <w:t xml:space="preserve"> cần tư vấn, sử dụng phục vụ công tác.</w:t>
      </w:r>
    </w:p>
    <w:p w:rsidR="0049435B" w:rsidRPr="005377F5"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5377F5">
        <w:rPr>
          <w:rFonts w:ascii="Times New Roman" w:hAnsi="Times New Roman"/>
        </w:rPr>
        <w:t>Chỉ huy đội phải gương mẫu thực hiện các chỉ tiêu về công tác NVCB và trực tiếp quán triệt, chỉ đạo các mặt công tác NVCB của đội. Biện pháp thực hiện:</w:t>
      </w:r>
    </w:p>
    <w:p w:rsidR="0049435B" w:rsidRPr="005377F5" w:rsidRDefault="0049435B" w:rsidP="0049435B">
      <w:pPr>
        <w:tabs>
          <w:tab w:val="left" w:pos="1134"/>
        </w:tabs>
        <w:spacing w:line="312" w:lineRule="auto"/>
        <w:ind w:right="45" w:firstLine="709"/>
        <w:jc w:val="both"/>
        <w:rPr>
          <w:rFonts w:ascii="Times New Roman" w:hAnsi="Times New Roman"/>
        </w:rPr>
      </w:pPr>
      <w:r w:rsidRPr="005377F5">
        <w:rPr>
          <w:rFonts w:ascii="Times New Roman" w:hAnsi="Times New Roman"/>
        </w:rPr>
        <w:t>- Đăng ký và hoàn thành các chỉ tiêu công tác NVCB (Việc đăng ký chỉ tiêu chậm nhất trong ngày 28/01/2021 gửi về đội Tổng hợp để tập hợp báo cáo Giám đốc Công an tỉnh)</w:t>
      </w:r>
    </w:p>
    <w:p w:rsidR="0049435B" w:rsidRDefault="0049435B" w:rsidP="0049435B">
      <w:pPr>
        <w:pStyle w:val="ListParagraph"/>
        <w:numPr>
          <w:ilvl w:val="0"/>
          <w:numId w:val="3"/>
        </w:numPr>
        <w:tabs>
          <w:tab w:val="left" w:pos="993"/>
        </w:tabs>
        <w:spacing w:line="312" w:lineRule="auto"/>
        <w:ind w:left="0" w:right="45" w:firstLine="709"/>
        <w:jc w:val="both"/>
        <w:rPr>
          <w:rFonts w:ascii="Times New Roman" w:hAnsi="Times New Roman"/>
          <w:b/>
        </w:rPr>
      </w:pPr>
      <w:r>
        <w:rPr>
          <w:rFonts w:ascii="Times New Roman" w:hAnsi="Times New Roman"/>
          <w:b/>
        </w:rPr>
        <w:t>Tập trung chỉ đạo, thực hiện các biện pháp “đột phá” nhằm thúc đẩy chất lượng các mặt công tác nghiệp vụ cơ bản</w:t>
      </w:r>
    </w:p>
    <w:p w:rsidR="0049435B" w:rsidRPr="00B755AB"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B755AB">
        <w:rPr>
          <w:rFonts w:ascii="Times New Roman" w:hAnsi="Times New Roman"/>
        </w:rPr>
        <w:t>Chủ động làm tốt công tác ĐTCB và công tác sưu tra làm nền tảng phòng ngừa tội phạm và phát triển hoạt động nghiệp vụ. Biện pháp thực hiện:</w:t>
      </w:r>
    </w:p>
    <w:p w:rsidR="0049435B" w:rsidRPr="00B755AB"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B755AB">
        <w:rPr>
          <w:rFonts w:ascii="Times New Roman" w:hAnsi="Times New Roman"/>
        </w:rPr>
        <w:t>Kịp thời rà soát, xác lập hiềm nghi, chuyên án để xác minh, làm rõ, đấu tranh, trấn áp mạnh tội phạm, không để tội phạm “lộng hành”, thiết lập lại trật tự, kỷ cương xã hội, làm chuyển biến và thay đổi diện mạo tình hình ANTT ở các địa bàn trọng điểm, phức tạp về tội phạm. Biện pháp thực hiện:</w:t>
      </w:r>
    </w:p>
    <w:p w:rsidR="0049435B" w:rsidRPr="00B755AB" w:rsidRDefault="0049435B" w:rsidP="0049435B">
      <w:pPr>
        <w:spacing w:line="312" w:lineRule="auto"/>
        <w:ind w:right="45" w:firstLine="709"/>
        <w:jc w:val="both"/>
        <w:rPr>
          <w:rFonts w:ascii="Times New Roman" w:hAnsi="Times New Roman"/>
        </w:rPr>
      </w:pPr>
      <w:r w:rsidRPr="00B755AB">
        <w:rPr>
          <w:rFonts w:ascii="Times New Roman" w:hAnsi="Times New Roman"/>
        </w:rPr>
        <w:t>- Các trinh sát phải khai thác triệt để kết quả công tác nghiệp vụ, nhất là công tác sưu tra để phát hiện, xác lập hiềm nghi và từ công tác sưu tra, XMHN để phát triển lên chuyên án.</w:t>
      </w:r>
    </w:p>
    <w:p w:rsidR="0049435B" w:rsidRPr="00B755AB" w:rsidRDefault="0049435B" w:rsidP="0049435B">
      <w:pPr>
        <w:spacing w:line="312" w:lineRule="auto"/>
        <w:ind w:right="45" w:firstLine="709"/>
        <w:jc w:val="both"/>
        <w:rPr>
          <w:rFonts w:ascii="Times New Roman" w:hAnsi="Times New Roman"/>
        </w:rPr>
      </w:pPr>
      <w:r w:rsidRPr="00B755AB">
        <w:rPr>
          <w:rFonts w:ascii="Times New Roman" w:hAnsi="Times New Roman"/>
        </w:rPr>
        <w:t xml:space="preserve">- Tập trung xác lập, XMHN về tổ chức; xác lập, đấu tranh chuyên </w:t>
      </w:r>
      <w:proofErr w:type="gramStart"/>
      <w:r w:rsidRPr="00B755AB">
        <w:rPr>
          <w:rFonts w:ascii="Times New Roman" w:hAnsi="Times New Roman"/>
        </w:rPr>
        <w:t>án</w:t>
      </w:r>
      <w:proofErr w:type="gramEnd"/>
      <w:r w:rsidRPr="00B755AB">
        <w:rPr>
          <w:rFonts w:ascii="Times New Roman" w:hAnsi="Times New Roman"/>
        </w:rPr>
        <w:t xml:space="preserve"> đối với các tổ chức, đường dây, ổ, nhóm tội phạm.</w:t>
      </w:r>
    </w:p>
    <w:p w:rsidR="0049435B" w:rsidRPr="00B755AB" w:rsidRDefault="0049435B" w:rsidP="0049435B">
      <w:pPr>
        <w:spacing w:line="312" w:lineRule="auto"/>
        <w:ind w:right="45" w:firstLine="709"/>
        <w:jc w:val="both"/>
        <w:rPr>
          <w:rFonts w:ascii="Times New Roman" w:hAnsi="Times New Roman"/>
        </w:rPr>
      </w:pPr>
      <w:r w:rsidRPr="00B755AB">
        <w:rPr>
          <w:rFonts w:ascii="Times New Roman" w:hAnsi="Times New Roman"/>
        </w:rPr>
        <w:t xml:space="preserve">- Chỉ huy đội chịu trách nhiệm </w:t>
      </w:r>
      <w:proofErr w:type="gramStart"/>
      <w:r w:rsidRPr="00B755AB">
        <w:rPr>
          <w:rFonts w:ascii="Times New Roman" w:hAnsi="Times New Roman"/>
        </w:rPr>
        <w:t xml:space="preserve">nếu </w:t>
      </w:r>
      <w:r w:rsidR="00A07BEB">
        <w:rPr>
          <w:rFonts w:ascii="Times New Roman" w:hAnsi="Times New Roman"/>
        </w:rPr>
        <w:t xml:space="preserve"> để</w:t>
      </w:r>
      <w:proofErr w:type="gramEnd"/>
      <w:r w:rsidR="00A07BEB">
        <w:rPr>
          <w:rFonts w:ascii="Times New Roman" w:hAnsi="Times New Roman"/>
        </w:rPr>
        <w:t xml:space="preserve"> địa </w:t>
      </w:r>
      <w:r w:rsidRPr="00B755AB">
        <w:rPr>
          <w:rFonts w:ascii="Times New Roman" w:hAnsi="Times New Roman"/>
        </w:rPr>
        <w:t>bàn, lĩnh vực phụ trách xảy ra hoạt động phức tạp của tội phạm có tổ chức, ổ nhóm tội phạm hoạt động trong thời gian dài, hoạt động rất nghiêm trọng, đặc biệt nghiêm trọng nhưng không có báo cáo đề xuất và xác lập hiềm nghi, chuyên án để đấu tranh ngăn chặn.</w:t>
      </w:r>
    </w:p>
    <w:p w:rsidR="0049435B" w:rsidRPr="00B755AB"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B755AB">
        <w:rPr>
          <w:rFonts w:ascii="Times New Roman" w:hAnsi="Times New Roman"/>
        </w:rPr>
        <w:t>Tổng rà soát thực trạng mạng lưới CTVBM để hoàn thiện quy hoạch CTVBM, lấy chất lượng CTVBM làm căn cứ duy nhất để xây dựng và sử dụng; xây dựng mới CTVBM phải xuất phát từ yêu cầu công tác, tập trung bố trí để nắm tình hình, theo dõi, quản lý đối tượng sưu tra loại B, đôi tượng trong diện hiềm nghi và đặc biệt phải phát huy vai trò của đặc tình, cơ sở bí mật trong ĐTCB. Xác định công tác xây dựng, sử dụng CTVBM làm điểm “đột phá” để củng cố lại toàn bộ công tác NVCB. Biện pháp thực hiện:</w:t>
      </w:r>
    </w:p>
    <w:p w:rsidR="0049435B" w:rsidRPr="00B755AB" w:rsidRDefault="0049435B" w:rsidP="0049435B">
      <w:pPr>
        <w:spacing w:line="312" w:lineRule="auto"/>
        <w:ind w:right="45" w:firstLine="709"/>
        <w:jc w:val="both"/>
        <w:rPr>
          <w:rFonts w:ascii="Times New Roman" w:hAnsi="Times New Roman"/>
        </w:rPr>
      </w:pPr>
      <w:r w:rsidRPr="00B755AB">
        <w:rPr>
          <w:rFonts w:ascii="Times New Roman" w:hAnsi="Times New Roman"/>
        </w:rPr>
        <w:t xml:space="preserve">- Chỉ huy đội phụ chịu trách nhiệm tổ chức kiểm tra, rà soát, đánh giá chất lượng hoạt động của CTVBM mà bản thân và CBCS trong đội đang sử dụng, báo cáo Trưởng Công an huyện (qua đội Tổng hợp) trước ngày </w:t>
      </w:r>
      <w:r w:rsidRPr="00B755AB">
        <w:rPr>
          <w:rFonts w:ascii="Times New Roman" w:hAnsi="Times New Roman"/>
        </w:rPr>
        <w:lastRenderedPageBreak/>
        <w:t>25/02/2021 việc rà soát phải trên cơ sở kiểm tra hồ sơ, kiên quyết cho thanh loại và tuyệt đối không được vì chỉ tiêu, thành tích mà xây dựng và duy trì sử dụng những CTVBM hoạt động kém hi</w:t>
      </w:r>
      <w:r w:rsidR="00A07BEB">
        <w:rPr>
          <w:rFonts w:ascii="Times New Roman" w:hAnsi="Times New Roman"/>
        </w:rPr>
        <w:t>ệu quả. Trong quý 1 năm 2021, Giám</w:t>
      </w:r>
      <w:r w:rsidRPr="00B755AB">
        <w:rPr>
          <w:rFonts w:ascii="Times New Roman" w:hAnsi="Times New Roman"/>
        </w:rPr>
        <w:t xml:space="preserve"> đốc Công an tỉnh chỉ đạo không hạn chế phê bình, kỷ luật các trường hợp mà CBCS chủ động thanh loại CTVBM hoạt động kém hiệu quả; từ quý 2 năm 2021, phải kiểm tra, rà soát, lập danh sách đề nghị kỷ luật các trường hợp sai phạm.</w:t>
      </w:r>
    </w:p>
    <w:p w:rsidR="0049435B" w:rsidRPr="00B755AB" w:rsidRDefault="0049435B" w:rsidP="0049435B">
      <w:pPr>
        <w:spacing w:line="312" w:lineRule="auto"/>
        <w:ind w:right="45" w:firstLine="709"/>
        <w:jc w:val="both"/>
        <w:rPr>
          <w:rFonts w:ascii="Times New Roman" w:hAnsi="Times New Roman"/>
        </w:rPr>
      </w:pPr>
      <w:r w:rsidRPr="00B755AB">
        <w:rPr>
          <w:rFonts w:ascii="Times New Roman" w:hAnsi="Times New Roman"/>
        </w:rPr>
        <w:t>Lấy chất lượng CTVBM làm căn cứ chính để phân bổ mật phí cho CBCS trực tiếp xây dựng, sử dụng, chú trọng chi mật phí cho CTVBM hoạt động hiệu quả, không phân bổ mật phí dàn trải “cào bằng”.</w:t>
      </w:r>
    </w:p>
    <w:p w:rsidR="0049435B" w:rsidRDefault="0049435B" w:rsidP="0049435B">
      <w:pPr>
        <w:pStyle w:val="ListParagraph"/>
        <w:numPr>
          <w:ilvl w:val="0"/>
          <w:numId w:val="3"/>
        </w:numPr>
        <w:tabs>
          <w:tab w:val="left" w:pos="993"/>
        </w:tabs>
        <w:spacing w:line="312" w:lineRule="auto"/>
        <w:ind w:left="0" w:right="45" w:firstLine="709"/>
        <w:jc w:val="both"/>
        <w:rPr>
          <w:rFonts w:ascii="Times New Roman" w:hAnsi="Times New Roman"/>
          <w:b/>
        </w:rPr>
      </w:pPr>
      <w:r>
        <w:rPr>
          <w:rFonts w:ascii="Times New Roman" w:hAnsi="Times New Roman"/>
          <w:b/>
        </w:rPr>
        <w:t>Tổ chức kiểm tra, thiết lập lại kỷ luật, kỷ cương trong thực hiện công tác NVCB</w:t>
      </w:r>
    </w:p>
    <w:p w:rsidR="0049435B" w:rsidRPr="008F04E0"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F04E0">
        <w:rPr>
          <w:rFonts w:ascii="Times New Roman" w:hAnsi="Times New Roman"/>
        </w:rPr>
        <w:t>Thường xuyên tổ chức kiểm tra, kiểm điểm tiến độ và chấn chỉnh các mặt công tác NVCB. Biện pháp thực hiện:</w:t>
      </w:r>
    </w:p>
    <w:p w:rsidR="0049435B" w:rsidRPr="008F04E0" w:rsidRDefault="0049435B" w:rsidP="0049435B">
      <w:pPr>
        <w:tabs>
          <w:tab w:val="left" w:pos="993"/>
        </w:tabs>
        <w:spacing w:line="312" w:lineRule="auto"/>
        <w:ind w:right="45" w:firstLine="709"/>
        <w:jc w:val="both"/>
        <w:rPr>
          <w:rFonts w:ascii="Times New Roman" w:hAnsi="Times New Roman"/>
        </w:rPr>
      </w:pPr>
      <w:r w:rsidRPr="008F04E0">
        <w:rPr>
          <w:rFonts w:ascii="Times New Roman" w:hAnsi="Times New Roman"/>
        </w:rPr>
        <w:t xml:space="preserve">- Hàng tuần, chỉ huy đội trực tiếp kiểm tra, rà soát tiến độ thực hiện công tác NVCB của đội mình; kết quả phải báo cáo lãnh đạo Công an huyện phụ trách, đồng thời gửi Đội Tổng hợp Công an huyện để </w:t>
      </w:r>
      <w:proofErr w:type="gramStart"/>
      <w:r w:rsidRPr="008F04E0">
        <w:rPr>
          <w:rFonts w:ascii="Times New Roman" w:hAnsi="Times New Roman"/>
        </w:rPr>
        <w:t>theo</w:t>
      </w:r>
      <w:proofErr w:type="gramEnd"/>
      <w:r w:rsidRPr="008F04E0">
        <w:rPr>
          <w:rFonts w:ascii="Times New Roman" w:hAnsi="Times New Roman"/>
        </w:rPr>
        <w:t xml:space="preserve"> dõi tổng hợp báo cáo (lồng ghép báo cáo tuần)</w:t>
      </w:r>
    </w:p>
    <w:p w:rsidR="0049435B" w:rsidRPr="008F04E0" w:rsidRDefault="0049435B" w:rsidP="0049435B">
      <w:pPr>
        <w:tabs>
          <w:tab w:val="left" w:pos="993"/>
        </w:tabs>
        <w:spacing w:line="312" w:lineRule="auto"/>
        <w:ind w:right="45" w:firstLine="709"/>
        <w:jc w:val="both"/>
        <w:rPr>
          <w:rFonts w:ascii="Times New Roman" w:hAnsi="Times New Roman"/>
        </w:rPr>
      </w:pPr>
      <w:r w:rsidRPr="008F04E0">
        <w:rPr>
          <w:rFonts w:ascii="Times New Roman" w:hAnsi="Times New Roman"/>
        </w:rPr>
        <w:t>- Hàng tháng, hàng quý kiểm tra, rà soát toàn bộ công tác NVCB của đội, kết</w:t>
      </w:r>
      <w:r w:rsidR="00A07BEB">
        <w:rPr>
          <w:rFonts w:ascii="Times New Roman" w:hAnsi="Times New Roman"/>
        </w:rPr>
        <w:t xml:space="preserve"> quả thực hiện phải báo cáo về </w:t>
      </w:r>
      <w:r w:rsidRPr="008F04E0">
        <w:rPr>
          <w:rFonts w:ascii="Times New Roman" w:hAnsi="Times New Roman"/>
        </w:rPr>
        <w:t xml:space="preserve">Đội Tổng hợp Công an huyện để tập hợp, </w:t>
      </w:r>
      <w:proofErr w:type="gramStart"/>
      <w:r w:rsidRPr="008F04E0">
        <w:rPr>
          <w:rFonts w:ascii="Times New Roman" w:hAnsi="Times New Roman"/>
        </w:rPr>
        <w:t>theo</w:t>
      </w:r>
      <w:proofErr w:type="gramEnd"/>
      <w:r w:rsidRPr="008F04E0">
        <w:rPr>
          <w:rFonts w:ascii="Times New Roman" w:hAnsi="Times New Roman"/>
        </w:rPr>
        <w:t xml:space="preserve"> dõi và báo cáo theo quy định.</w:t>
      </w:r>
    </w:p>
    <w:p w:rsidR="0049435B" w:rsidRPr="008F04E0"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F04E0">
        <w:rPr>
          <w:rFonts w:ascii="Times New Roman" w:hAnsi="Times New Roman"/>
        </w:rPr>
        <w:t xml:space="preserve">Tổ chức kiểm tra đột xuất </w:t>
      </w:r>
      <w:proofErr w:type="gramStart"/>
      <w:r w:rsidRPr="008F04E0">
        <w:rPr>
          <w:rFonts w:ascii="Times New Roman" w:hAnsi="Times New Roman"/>
        </w:rPr>
        <w:t>theo</w:t>
      </w:r>
      <w:proofErr w:type="gramEnd"/>
      <w:r w:rsidRPr="008F04E0">
        <w:rPr>
          <w:rFonts w:ascii="Times New Roman" w:hAnsi="Times New Roman"/>
        </w:rPr>
        <w:t xml:space="preserve"> thủ tục rút gọn, để đánh giá thực chất kết quả, tiến độ thực hiện công tác NVCB. Biện pháp thực hiện: Chủ động tổ chức kiểm tra việc thực hiện tại Đội, chuẩn bị sẵn sang các điều kiện để phục vụ các Đoàn kiểm tra đột xuất của Ban Chỉ đạo công tác NVCB Công an tỉnh và Công an huyện khi có yêu cầu.</w:t>
      </w:r>
    </w:p>
    <w:p w:rsidR="0049435B" w:rsidRPr="008F04E0" w:rsidRDefault="0049435B" w:rsidP="0049435B">
      <w:pPr>
        <w:pStyle w:val="ListParagraph"/>
        <w:numPr>
          <w:ilvl w:val="1"/>
          <w:numId w:val="3"/>
        </w:numPr>
        <w:tabs>
          <w:tab w:val="left" w:pos="1134"/>
        </w:tabs>
        <w:spacing w:line="312" w:lineRule="auto"/>
        <w:ind w:left="0" w:right="45" w:firstLine="709"/>
        <w:jc w:val="both"/>
        <w:rPr>
          <w:rFonts w:ascii="Times New Roman" w:hAnsi="Times New Roman"/>
        </w:rPr>
      </w:pPr>
      <w:r w:rsidRPr="008F04E0">
        <w:rPr>
          <w:rFonts w:ascii="Times New Roman" w:hAnsi="Times New Roman"/>
        </w:rPr>
        <w:t>Qua kiểm tra phả</w:t>
      </w:r>
      <w:r w:rsidR="00A07BEB">
        <w:rPr>
          <w:rFonts w:ascii="Times New Roman" w:hAnsi="Times New Roman"/>
        </w:rPr>
        <w:t>i thiết lập lại kỷ luật, kỷ cương</w:t>
      </w:r>
      <w:bookmarkStart w:id="0" w:name="_GoBack"/>
      <w:bookmarkEnd w:id="0"/>
      <w:r w:rsidRPr="008F04E0">
        <w:rPr>
          <w:rFonts w:ascii="Times New Roman" w:hAnsi="Times New Roman"/>
        </w:rPr>
        <w:t>, khẩn trương khắc phục căn bệnh thành tích, hình thức, đối phó trong thực hiện công tác NVCB. Xử lý nghiêm các trường hợp vi phạm, không đưa vào diện bình xét thi đua “Vì an ninh Tổ quốc” đối với cá nhân có sai phạm được chỉ rõ qua thanh tra, kiểm tra và tự kiểm tra về công tác NVCB. Biện pháp thực hiện:</w:t>
      </w:r>
    </w:p>
    <w:p w:rsidR="0049435B" w:rsidRPr="008F04E0" w:rsidRDefault="0049435B" w:rsidP="0049435B">
      <w:pPr>
        <w:tabs>
          <w:tab w:val="left" w:pos="993"/>
        </w:tabs>
        <w:spacing w:line="312" w:lineRule="auto"/>
        <w:ind w:right="45" w:firstLine="709"/>
        <w:jc w:val="both"/>
        <w:rPr>
          <w:rFonts w:ascii="Times New Roman" w:hAnsi="Times New Roman"/>
        </w:rPr>
      </w:pPr>
      <w:r w:rsidRPr="008F04E0">
        <w:rPr>
          <w:rFonts w:ascii="Times New Roman" w:hAnsi="Times New Roman"/>
        </w:rPr>
        <w:t>- Việc kiểm tra được thực hiện thông qua 03 nội dung: Đối chiếu giữa thực tế báo cáo của đơn vị được kiểm tra; kiểm tra trực tiếp hồ sơ; kiểm tra nhận thức của CBCS.</w:t>
      </w:r>
    </w:p>
    <w:p w:rsidR="0049435B" w:rsidRPr="008F04E0" w:rsidRDefault="0049435B" w:rsidP="0049435B">
      <w:pPr>
        <w:tabs>
          <w:tab w:val="left" w:pos="993"/>
        </w:tabs>
        <w:spacing w:line="312" w:lineRule="auto"/>
        <w:ind w:right="45" w:firstLine="709"/>
        <w:jc w:val="both"/>
        <w:rPr>
          <w:rFonts w:ascii="Times New Roman" w:hAnsi="Times New Roman"/>
        </w:rPr>
      </w:pPr>
      <w:r w:rsidRPr="008F04E0">
        <w:rPr>
          <w:rFonts w:ascii="Times New Roman" w:hAnsi="Times New Roman"/>
        </w:rPr>
        <w:t>- Khi tổ chức kiểm tra, kiểm tra chỉ huy để nêu gương.</w:t>
      </w:r>
    </w:p>
    <w:p w:rsidR="0049435B" w:rsidRPr="008F04E0" w:rsidRDefault="0049435B" w:rsidP="0049435B">
      <w:pPr>
        <w:tabs>
          <w:tab w:val="left" w:pos="993"/>
        </w:tabs>
        <w:spacing w:line="312" w:lineRule="auto"/>
        <w:ind w:right="45" w:firstLine="709"/>
        <w:jc w:val="both"/>
        <w:rPr>
          <w:rFonts w:ascii="Times New Roman" w:hAnsi="Times New Roman"/>
        </w:rPr>
      </w:pPr>
      <w:r>
        <w:rPr>
          <w:rFonts w:ascii="Times New Roman" w:hAnsi="Times New Roman"/>
        </w:rPr>
        <w:lastRenderedPageBreak/>
        <w:t>- K</w:t>
      </w:r>
      <w:r w:rsidRPr="008F04E0">
        <w:rPr>
          <w:rFonts w:ascii="Times New Roman" w:hAnsi="Times New Roman"/>
        </w:rPr>
        <w:t xml:space="preserve">ết quả kiểm tra và tự kiểm tra tuyệt đối không được đánh giá </w:t>
      </w:r>
      <w:proofErr w:type="gramStart"/>
      <w:r w:rsidRPr="008F04E0">
        <w:rPr>
          <w:rFonts w:ascii="Times New Roman" w:hAnsi="Times New Roman"/>
        </w:rPr>
        <w:t>chung</w:t>
      </w:r>
      <w:proofErr w:type="gramEnd"/>
      <w:r w:rsidRPr="008F04E0">
        <w:rPr>
          <w:rFonts w:ascii="Times New Roman" w:hAnsi="Times New Roman"/>
        </w:rPr>
        <w:t>, phải chỉ rõ được ưu, khuyết điểm cụ thể và kiểm điểm trách nhiệm đến từng chỉ huy, CBCS.</w:t>
      </w:r>
    </w:p>
    <w:p w:rsidR="0049435B" w:rsidRPr="008F04E0" w:rsidRDefault="0049435B" w:rsidP="0049435B">
      <w:pPr>
        <w:tabs>
          <w:tab w:val="left" w:pos="993"/>
        </w:tabs>
        <w:spacing w:line="312" w:lineRule="auto"/>
        <w:ind w:right="45" w:firstLine="709"/>
        <w:jc w:val="both"/>
        <w:rPr>
          <w:rFonts w:ascii="Times New Roman" w:hAnsi="Times New Roman"/>
        </w:rPr>
      </w:pPr>
      <w:r w:rsidRPr="008F04E0">
        <w:rPr>
          <w:rFonts w:ascii="Times New Roman" w:hAnsi="Times New Roman"/>
        </w:rPr>
        <w:t xml:space="preserve">- Biểu dương hoặc đề xuất Công </w:t>
      </w:r>
      <w:proofErr w:type="gramStart"/>
      <w:r w:rsidRPr="008F04E0">
        <w:rPr>
          <w:rFonts w:ascii="Times New Roman" w:hAnsi="Times New Roman"/>
        </w:rPr>
        <w:t>an</w:t>
      </w:r>
      <w:proofErr w:type="gramEnd"/>
      <w:r w:rsidRPr="008F04E0">
        <w:rPr>
          <w:rFonts w:ascii="Times New Roman" w:hAnsi="Times New Roman"/>
        </w:rPr>
        <w:t xml:space="preserve"> huyện khen thưởng cá nhân có thành tích xuất sắc, kỷ luật cá nhân có sai phạm trong thực hiện công tác NVCB.</w:t>
      </w:r>
    </w:p>
    <w:p w:rsidR="0049435B" w:rsidRDefault="0049435B" w:rsidP="0049435B">
      <w:pPr>
        <w:tabs>
          <w:tab w:val="left" w:pos="4320"/>
        </w:tabs>
        <w:spacing w:line="312" w:lineRule="auto"/>
        <w:ind w:right="45" w:firstLine="567"/>
        <w:jc w:val="both"/>
        <w:rPr>
          <w:rFonts w:ascii="Times New Roman" w:hAnsi="Times New Roman"/>
          <w:b/>
        </w:rPr>
      </w:pPr>
      <w:r w:rsidRPr="00DD0109">
        <w:rPr>
          <w:rFonts w:ascii="Times New Roman" w:hAnsi="Times New Roman"/>
          <w:b/>
        </w:rPr>
        <w:t xml:space="preserve">III. </w:t>
      </w:r>
      <w:r>
        <w:rPr>
          <w:rFonts w:ascii="Times New Roman" w:hAnsi="Times New Roman"/>
          <w:b/>
        </w:rPr>
        <w:t>Tổ chức, thực hiện</w:t>
      </w:r>
    </w:p>
    <w:p w:rsidR="0049435B" w:rsidRDefault="0049435B" w:rsidP="0049435B">
      <w:pPr>
        <w:pStyle w:val="ListParagraph"/>
        <w:numPr>
          <w:ilvl w:val="0"/>
          <w:numId w:val="4"/>
        </w:numPr>
        <w:tabs>
          <w:tab w:val="left" w:pos="993"/>
          <w:tab w:val="left" w:pos="4320"/>
        </w:tabs>
        <w:spacing w:line="312" w:lineRule="auto"/>
        <w:ind w:left="0" w:right="45" w:firstLine="709"/>
        <w:jc w:val="both"/>
        <w:rPr>
          <w:rFonts w:ascii="Times New Roman" w:hAnsi="Times New Roman"/>
        </w:rPr>
      </w:pPr>
      <w:r>
        <w:rPr>
          <w:rFonts w:ascii="Times New Roman" w:hAnsi="Times New Roman"/>
        </w:rPr>
        <w:t>Đội</w:t>
      </w:r>
      <w:r w:rsidRPr="00B2478A">
        <w:rPr>
          <w:rFonts w:ascii="Times New Roman" w:hAnsi="Times New Roman"/>
        </w:rPr>
        <w:t xml:space="preserve"> CSĐTTP về kinh tế - ma túy </w:t>
      </w:r>
      <w:r>
        <w:rPr>
          <w:rFonts w:ascii="Times New Roman" w:hAnsi="Times New Roman"/>
        </w:rPr>
        <w:t xml:space="preserve">xây dựng kế hoạch, đề ra những nội dung, chỉ tiêu, biện pháp cụ thể để thực hiện và báo cáo </w:t>
      </w:r>
      <w:r w:rsidRPr="00B2478A">
        <w:rPr>
          <w:rFonts w:ascii="Times New Roman" w:hAnsi="Times New Roman"/>
        </w:rPr>
        <w:t>Trưởng Công an h</w:t>
      </w:r>
      <w:r>
        <w:rPr>
          <w:rFonts w:ascii="Times New Roman" w:hAnsi="Times New Roman"/>
        </w:rPr>
        <w:t>uyện (qua đội Tổng hợp) trước 08/02</w:t>
      </w:r>
      <w:r w:rsidRPr="00B2478A">
        <w:rPr>
          <w:rFonts w:ascii="Times New Roman" w:hAnsi="Times New Roman"/>
        </w:rPr>
        <w:t>/2020</w:t>
      </w:r>
      <w:r>
        <w:rPr>
          <w:rFonts w:ascii="Times New Roman" w:hAnsi="Times New Roman"/>
        </w:rPr>
        <w:t xml:space="preserve"> để theo dõi, tổng hợp</w:t>
      </w:r>
      <w:r w:rsidRPr="00B2478A">
        <w:rPr>
          <w:rFonts w:ascii="Times New Roman" w:hAnsi="Times New Roman"/>
        </w:rPr>
        <w:t>.</w:t>
      </w:r>
    </w:p>
    <w:p w:rsidR="0049435B" w:rsidRDefault="0049435B" w:rsidP="0049435B">
      <w:pPr>
        <w:pStyle w:val="ListParagraph"/>
        <w:numPr>
          <w:ilvl w:val="0"/>
          <w:numId w:val="4"/>
        </w:numPr>
        <w:tabs>
          <w:tab w:val="left" w:pos="993"/>
          <w:tab w:val="left" w:pos="4320"/>
        </w:tabs>
        <w:spacing w:line="312" w:lineRule="auto"/>
        <w:ind w:left="0" w:right="45" w:firstLine="709"/>
        <w:jc w:val="both"/>
        <w:rPr>
          <w:rFonts w:ascii="Times New Roman" w:hAnsi="Times New Roman"/>
        </w:rPr>
      </w:pPr>
      <w:r>
        <w:rPr>
          <w:rFonts w:ascii="Times New Roman" w:hAnsi="Times New Roman"/>
        </w:rPr>
        <w:t>Thực hiện nghiêm túc chế độ báo cáo định kỳ hàng tuần, báo cáo chuyên đề NVCB 6 tháng, 01 năm và các báo cáo phục vụ công tác kiểm tra. Báo cáo chế độ thực hiện công tác NVCB lồng ghép với báo cáo tình hình, kêt quả công tác tuần trước 10h thứ 5 hàng tuần.</w:t>
      </w:r>
    </w:p>
    <w:p w:rsidR="0049435B" w:rsidRDefault="0049435B" w:rsidP="0049435B">
      <w:pPr>
        <w:pStyle w:val="ListParagraph"/>
        <w:tabs>
          <w:tab w:val="left" w:pos="993"/>
          <w:tab w:val="left" w:pos="4320"/>
        </w:tabs>
        <w:spacing w:line="312" w:lineRule="auto"/>
        <w:ind w:left="0" w:right="45" w:firstLine="709"/>
        <w:jc w:val="both"/>
        <w:rPr>
          <w:rFonts w:ascii="Times New Roman" w:hAnsi="Times New Roman"/>
        </w:rPr>
      </w:pPr>
      <w:r>
        <w:rPr>
          <w:rFonts w:ascii="Times New Roman" w:hAnsi="Times New Roman"/>
        </w:rPr>
        <w:t xml:space="preserve">- Báo cáo sơ kết 06 tháng đầu năm gửi trước ngày 10/6/2021, báo </w:t>
      </w:r>
      <w:proofErr w:type="gramStart"/>
      <w:r>
        <w:rPr>
          <w:rFonts w:ascii="Times New Roman" w:hAnsi="Times New Roman"/>
        </w:rPr>
        <w:t>cáo  tổng</w:t>
      </w:r>
      <w:proofErr w:type="gramEnd"/>
      <w:r>
        <w:rPr>
          <w:rFonts w:ascii="Times New Roman" w:hAnsi="Times New Roman"/>
        </w:rPr>
        <w:t xml:space="preserve"> kết năm gửi trước ngày 10/12/2021.</w:t>
      </w:r>
    </w:p>
    <w:p w:rsidR="0049435B" w:rsidRDefault="0049435B" w:rsidP="0049435B">
      <w:pPr>
        <w:pStyle w:val="ListParagraph"/>
        <w:tabs>
          <w:tab w:val="left" w:pos="993"/>
          <w:tab w:val="left" w:pos="4320"/>
        </w:tabs>
        <w:spacing w:line="312" w:lineRule="auto"/>
        <w:ind w:left="0" w:right="45" w:firstLine="709"/>
        <w:jc w:val="both"/>
        <w:rPr>
          <w:rFonts w:ascii="Times New Roman" w:hAnsi="Times New Roman"/>
        </w:rPr>
      </w:pPr>
      <w:r>
        <w:rPr>
          <w:rFonts w:ascii="Times New Roman" w:hAnsi="Times New Roman"/>
        </w:rPr>
        <w:t xml:space="preserve">- Báo cáo thống kê số liệu công tác NVCB của lực lượng CSND hàng tháng qua công tác hồ sơ nghiệp vụ </w:t>
      </w:r>
      <w:proofErr w:type="gramStart"/>
      <w:r>
        <w:rPr>
          <w:rFonts w:ascii="Times New Roman" w:hAnsi="Times New Roman"/>
        </w:rPr>
        <w:t>theo</w:t>
      </w:r>
      <w:proofErr w:type="gramEnd"/>
      <w:r>
        <w:rPr>
          <w:rFonts w:ascii="Times New Roman" w:hAnsi="Times New Roman"/>
        </w:rPr>
        <w:t xml:space="preserve"> biểu mẫu A22 (ban hành kèm theo Thông tư số 14/2019/TT-BCA ngày 21/6/2019) và gửi trước ngày 15 hàng tháng.</w:t>
      </w:r>
    </w:p>
    <w:p w:rsidR="0049435B" w:rsidRDefault="0049435B" w:rsidP="0049435B">
      <w:pPr>
        <w:pStyle w:val="ListParagraph"/>
        <w:numPr>
          <w:ilvl w:val="0"/>
          <w:numId w:val="4"/>
        </w:numPr>
        <w:tabs>
          <w:tab w:val="left" w:pos="993"/>
          <w:tab w:val="left" w:pos="4320"/>
        </w:tabs>
        <w:spacing w:line="312" w:lineRule="auto"/>
        <w:ind w:left="0" w:right="45" w:firstLine="709"/>
        <w:jc w:val="both"/>
        <w:rPr>
          <w:rFonts w:ascii="Times New Roman" w:hAnsi="Times New Roman"/>
        </w:rPr>
      </w:pPr>
      <w:r>
        <w:rPr>
          <w:rFonts w:ascii="Times New Roman" w:hAnsi="Times New Roman"/>
        </w:rPr>
        <w:t xml:space="preserve">Quản lý, sử dụng có hiệu quả các nguồn kinh phí phục vụ công tác NVCB của lực lượng CSND </w:t>
      </w:r>
      <w:proofErr w:type="gramStart"/>
      <w:r>
        <w:rPr>
          <w:rFonts w:ascii="Times New Roman" w:hAnsi="Times New Roman"/>
        </w:rPr>
        <w:t>theo</w:t>
      </w:r>
      <w:proofErr w:type="gramEnd"/>
      <w:r>
        <w:rPr>
          <w:rFonts w:ascii="Times New Roman" w:hAnsi="Times New Roman"/>
        </w:rPr>
        <w:t xml:space="preserve"> đúng quy định.</w:t>
      </w:r>
    </w:p>
    <w:p w:rsidR="0049435B" w:rsidRPr="001B1F8B" w:rsidRDefault="0049435B" w:rsidP="0049435B">
      <w:pPr>
        <w:pStyle w:val="ListParagraph"/>
        <w:numPr>
          <w:ilvl w:val="0"/>
          <w:numId w:val="4"/>
        </w:numPr>
        <w:tabs>
          <w:tab w:val="left" w:pos="993"/>
          <w:tab w:val="left" w:pos="4320"/>
        </w:tabs>
        <w:spacing w:line="312" w:lineRule="auto"/>
        <w:ind w:left="0" w:right="45" w:firstLine="709"/>
        <w:jc w:val="both"/>
        <w:rPr>
          <w:rFonts w:ascii="Times New Roman" w:hAnsi="Times New Roman"/>
        </w:rPr>
      </w:pPr>
      <w:r w:rsidRPr="001B1F8B">
        <w:rPr>
          <w:rFonts w:ascii="Times New Roman" w:hAnsi="Times New Roman"/>
        </w:rPr>
        <w:t>Tham m</w:t>
      </w:r>
      <w:r w:rsidRPr="001B1F8B">
        <w:rPr>
          <w:rFonts w:ascii="Times New Roman" w:hAnsi="Times New Roman" w:cs="Arial"/>
        </w:rPr>
        <w:t>ư</w:t>
      </w:r>
      <w:r w:rsidRPr="001B1F8B">
        <w:rPr>
          <w:rFonts w:ascii="Times New Roman" w:hAnsi="Times New Roman"/>
        </w:rPr>
        <w:t>u gi</w:t>
      </w:r>
      <w:r w:rsidRPr="001B1F8B">
        <w:rPr>
          <w:rFonts w:ascii="Times New Roman" w:hAnsi="Times New Roman" w:cs=".VnTime"/>
        </w:rPr>
        <w:t>ú</w:t>
      </w:r>
      <w:r w:rsidRPr="001B1F8B">
        <w:rPr>
          <w:rFonts w:ascii="Times New Roman" w:hAnsi="Times New Roman"/>
        </w:rPr>
        <w:t>p Tr</w:t>
      </w:r>
      <w:r w:rsidRPr="001B1F8B">
        <w:rPr>
          <w:rFonts w:ascii="Times New Roman" w:hAnsi="Times New Roman" w:cs="Arial"/>
        </w:rPr>
        <w:t>ưở</w:t>
      </w:r>
      <w:r w:rsidRPr="001B1F8B">
        <w:rPr>
          <w:rFonts w:ascii="Times New Roman" w:hAnsi="Times New Roman"/>
        </w:rPr>
        <w:t>ng C</w:t>
      </w:r>
      <w:r w:rsidRPr="001B1F8B">
        <w:rPr>
          <w:rFonts w:ascii="Times New Roman" w:hAnsi="Times New Roman" w:cs=".VnTime"/>
        </w:rPr>
        <w:t>ô</w:t>
      </w:r>
      <w:r w:rsidRPr="001B1F8B">
        <w:rPr>
          <w:rFonts w:ascii="Times New Roman" w:hAnsi="Times New Roman"/>
        </w:rPr>
        <w:t>ng an huy</w:t>
      </w:r>
      <w:r w:rsidRPr="001B1F8B">
        <w:rPr>
          <w:rFonts w:ascii="Times New Roman" w:hAnsi="Times New Roman" w:cs="Arial"/>
        </w:rPr>
        <w:t>ệ</w:t>
      </w:r>
      <w:r w:rsidRPr="001B1F8B">
        <w:rPr>
          <w:rFonts w:ascii="Times New Roman" w:hAnsi="Times New Roman"/>
        </w:rPr>
        <w:t>n v</w:t>
      </w:r>
      <w:r w:rsidRPr="001B1F8B">
        <w:rPr>
          <w:rFonts w:ascii="Times New Roman" w:hAnsi="Times New Roman" w:cs="Arial"/>
        </w:rPr>
        <w:t>à</w:t>
      </w:r>
      <w:r w:rsidRPr="001B1F8B">
        <w:rPr>
          <w:rFonts w:ascii="Times New Roman" w:hAnsi="Times New Roman"/>
        </w:rPr>
        <w:t xml:space="preserve"> Ban Ch</w:t>
      </w:r>
      <w:r w:rsidRPr="001B1F8B">
        <w:rPr>
          <w:rFonts w:ascii="Times New Roman" w:hAnsi="Times New Roman" w:cs="Arial"/>
        </w:rPr>
        <w:t>ỉ</w:t>
      </w:r>
      <w:r w:rsidRPr="001B1F8B">
        <w:rPr>
          <w:rFonts w:ascii="Times New Roman" w:hAnsi="Times New Roman"/>
        </w:rPr>
        <w:t xml:space="preserve"> </w:t>
      </w:r>
      <w:r w:rsidRPr="001B1F8B">
        <w:rPr>
          <w:rFonts w:ascii="Times New Roman" w:hAnsi="Times New Roman" w:cs="Arial"/>
        </w:rPr>
        <w:t>đạ</w:t>
      </w:r>
      <w:r w:rsidRPr="001B1F8B">
        <w:rPr>
          <w:rFonts w:ascii="Times New Roman" w:hAnsi="Times New Roman"/>
        </w:rPr>
        <w:t>o c</w:t>
      </w:r>
      <w:r w:rsidRPr="001B1F8B">
        <w:rPr>
          <w:rFonts w:ascii="Times New Roman" w:hAnsi="Times New Roman" w:cs=".VnTime"/>
        </w:rPr>
        <w:t>ô</w:t>
      </w:r>
      <w:r w:rsidRPr="001B1F8B">
        <w:rPr>
          <w:rFonts w:ascii="Times New Roman" w:hAnsi="Times New Roman"/>
        </w:rPr>
        <w:t>ng t</w:t>
      </w:r>
      <w:r w:rsidRPr="001B1F8B">
        <w:rPr>
          <w:rFonts w:ascii="Times New Roman" w:hAnsi="Times New Roman" w:cs=".VnTime"/>
        </w:rPr>
        <w:t>á</w:t>
      </w:r>
      <w:r w:rsidRPr="001B1F8B">
        <w:rPr>
          <w:rFonts w:ascii="Times New Roman" w:hAnsi="Times New Roman"/>
        </w:rPr>
        <w:t>c NVCB Công an huyện theo dõi, hướng dẫn, kiểm tra, đôn đốc việc thực hiện Kế hoạch; khen thưởng cá nhân làm tốt, xử lý đối với cá nhân vi phạm; định kỳ tổng hợp tình hình, kết quả thực hiện cho đội TMTH để báo cáo Trưởng Công an huyện theo quy định.</w:t>
      </w:r>
    </w:p>
    <w:tbl>
      <w:tblPr>
        <w:tblW w:w="0" w:type="auto"/>
        <w:tblInd w:w="108" w:type="dxa"/>
        <w:tblLook w:val="04A0" w:firstRow="1" w:lastRow="0" w:firstColumn="1" w:lastColumn="0" w:noHBand="0" w:noVBand="1"/>
      </w:tblPr>
      <w:tblGrid>
        <w:gridCol w:w="3402"/>
        <w:gridCol w:w="5778"/>
      </w:tblGrid>
      <w:tr w:rsidR="0049435B" w:rsidRPr="00276F91" w:rsidTr="00535253">
        <w:tc>
          <w:tcPr>
            <w:tcW w:w="3402" w:type="dxa"/>
          </w:tcPr>
          <w:p w:rsidR="0049435B" w:rsidRPr="00276F91" w:rsidRDefault="0049435B" w:rsidP="00535253">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49435B" w:rsidRPr="009E7F38" w:rsidRDefault="0049435B" w:rsidP="00535253">
            <w:pPr>
              <w:spacing w:line="288" w:lineRule="auto"/>
              <w:ind w:right="-720"/>
              <w:jc w:val="both"/>
              <w:rPr>
                <w:rFonts w:ascii="Times New Roman" w:hAnsi="Times New Roman"/>
                <w:sz w:val="20"/>
                <w:szCs w:val="20"/>
              </w:rPr>
            </w:pPr>
            <w:r w:rsidRPr="009E7F38">
              <w:rPr>
                <w:rFonts w:ascii="Times New Roman" w:hAnsi="Times New Roman"/>
                <w:sz w:val="20"/>
                <w:szCs w:val="20"/>
              </w:rPr>
              <w:t>- Trưởng CAH;</w:t>
            </w:r>
          </w:p>
          <w:p w:rsidR="0049435B" w:rsidRPr="009E7F38" w:rsidRDefault="0049435B" w:rsidP="00535253">
            <w:pPr>
              <w:spacing w:line="288" w:lineRule="auto"/>
              <w:ind w:right="-720"/>
              <w:jc w:val="both"/>
              <w:rPr>
                <w:rFonts w:ascii="Times New Roman" w:hAnsi="Times New Roman"/>
                <w:sz w:val="20"/>
                <w:szCs w:val="20"/>
              </w:rPr>
            </w:pPr>
            <w:r w:rsidRPr="009E7F38">
              <w:rPr>
                <w:rFonts w:ascii="Times New Roman" w:hAnsi="Times New Roman"/>
                <w:sz w:val="20"/>
                <w:szCs w:val="20"/>
              </w:rPr>
              <w:t>- Phó trưởng CAH</w:t>
            </w:r>
          </w:p>
          <w:p w:rsidR="0049435B" w:rsidRPr="009E7F38" w:rsidRDefault="0049435B" w:rsidP="00535253">
            <w:pPr>
              <w:spacing w:line="288" w:lineRule="auto"/>
              <w:ind w:right="-720"/>
              <w:jc w:val="both"/>
              <w:rPr>
                <w:rFonts w:ascii="Times New Roman" w:hAnsi="Times New Roman"/>
                <w:sz w:val="20"/>
                <w:szCs w:val="20"/>
              </w:rPr>
            </w:pPr>
            <w:r w:rsidRPr="009E7F38">
              <w:rPr>
                <w:rFonts w:ascii="Times New Roman" w:hAnsi="Times New Roman"/>
                <w:sz w:val="20"/>
                <w:szCs w:val="20"/>
              </w:rPr>
              <w:t>- Lưu</w:t>
            </w:r>
            <w:proofErr w:type="gramStart"/>
            <w:r w:rsidRPr="009E7F38">
              <w:rPr>
                <w:rFonts w:ascii="Times New Roman" w:hAnsi="Times New Roman"/>
                <w:sz w:val="20"/>
                <w:szCs w:val="20"/>
              </w:rPr>
              <w:t>./</w:t>
            </w:r>
            <w:proofErr w:type="gramEnd"/>
            <w:r w:rsidRPr="009E7F38">
              <w:rPr>
                <w:rFonts w:ascii="Times New Roman" w:hAnsi="Times New Roman"/>
                <w:sz w:val="20"/>
                <w:szCs w:val="20"/>
              </w:rPr>
              <w:t>.</w:t>
            </w:r>
          </w:p>
          <w:p w:rsidR="0049435B" w:rsidRPr="00276F91" w:rsidRDefault="0049435B" w:rsidP="00535253">
            <w:pPr>
              <w:spacing w:line="288" w:lineRule="auto"/>
              <w:ind w:right="-720"/>
              <w:rPr>
                <w:rFonts w:ascii="Times New Roman" w:hAnsi="Times New Roman"/>
              </w:rPr>
            </w:pPr>
          </w:p>
        </w:tc>
        <w:tc>
          <w:tcPr>
            <w:tcW w:w="5778" w:type="dxa"/>
          </w:tcPr>
          <w:p w:rsidR="0049435B" w:rsidRDefault="0049435B" w:rsidP="00535253">
            <w:pPr>
              <w:spacing w:line="288" w:lineRule="auto"/>
              <w:ind w:right="-134"/>
              <w:jc w:val="center"/>
              <w:rPr>
                <w:rFonts w:ascii="Times New Roman" w:hAnsi="Times New Roman"/>
                <w:b/>
                <w:sz w:val="24"/>
                <w:szCs w:val="24"/>
              </w:rPr>
            </w:pPr>
            <w:r>
              <w:rPr>
                <w:rFonts w:ascii="Times New Roman" w:hAnsi="Times New Roman"/>
                <w:b/>
                <w:sz w:val="24"/>
                <w:szCs w:val="24"/>
              </w:rPr>
              <w:t>ĐỘI CS ĐTTP VỀ KINH TẾ VÀ MA TÚY</w:t>
            </w:r>
          </w:p>
          <w:p w:rsidR="0049435B" w:rsidRDefault="0049435B" w:rsidP="00535253">
            <w:pPr>
              <w:spacing w:line="288" w:lineRule="auto"/>
              <w:ind w:right="-134"/>
              <w:jc w:val="center"/>
              <w:rPr>
                <w:rFonts w:ascii="Times New Roman" w:hAnsi="Times New Roman"/>
                <w:b/>
                <w:sz w:val="24"/>
                <w:szCs w:val="24"/>
              </w:rPr>
            </w:pPr>
          </w:p>
          <w:p w:rsidR="0049435B" w:rsidRDefault="0049435B" w:rsidP="00535253">
            <w:pPr>
              <w:spacing w:line="288" w:lineRule="auto"/>
              <w:ind w:right="-134"/>
              <w:jc w:val="center"/>
              <w:rPr>
                <w:rFonts w:ascii="Times New Roman" w:hAnsi="Times New Roman"/>
                <w:b/>
                <w:sz w:val="24"/>
                <w:szCs w:val="24"/>
              </w:rPr>
            </w:pPr>
          </w:p>
          <w:p w:rsidR="0049435B" w:rsidRDefault="0049435B" w:rsidP="00535253">
            <w:pPr>
              <w:spacing w:line="288" w:lineRule="auto"/>
              <w:ind w:right="-134"/>
              <w:rPr>
                <w:rFonts w:ascii="Times New Roman" w:hAnsi="Times New Roman"/>
                <w:b/>
                <w:sz w:val="24"/>
                <w:szCs w:val="24"/>
              </w:rPr>
            </w:pPr>
          </w:p>
          <w:p w:rsidR="0049435B" w:rsidRDefault="0049435B" w:rsidP="00535253">
            <w:pPr>
              <w:spacing w:line="288" w:lineRule="auto"/>
              <w:ind w:right="-134"/>
              <w:jc w:val="center"/>
              <w:rPr>
                <w:rFonts w:ascii="Times New Roman" w:hAnsi="Times New Roman"/>
                <w:b/>
                <w:sz w:val="24"/>
                <w:szCs w:val="24"/>
              </w:rPr>
            </w:pPr>
          </w:p>
          <w:p w:rsidR="0049435B" w:rsidRPr="00276F91" w:rsidRDefault="0049435B" w:rsidP="00535253">
            <w:pPr>
              <w:spacing w:line="288" w:lineRule="auto"/>
              <w:ind w:right="-134"/>
              <w:jc w:val="center"/>
              <w:rPr>
                <w:rFonts w:ascii="Times New Roman" w:hAnsi="Times New Roman"/>
                <w:b/>
                <w:sz w:val="24"/>
                <w:szCs w:val="24"/>
              </w:rPr>
            </w:pPr>
          </w:p>
          <w:p w:rsidR="0049435B" w:rsidRPr="009E7F38" w:rsidRDefault="0049435B" w:rsidP="00535253">
            <w:pPr>
              <w:spacing w:line="288" w:lineRule="auto"/>
              <w:ind w:right="-134"/>
              <w:jc w:val="center"/>
              <w:rPr>
                <w:rFonts w:ascii="Times New Roman" w:hAnsi="Times New Roman"/>
                <w:b/>
                <w:sz w:val="26"/>
                <w:szCs w:val="26"/>
              </w:rPr>
            </w:pPr>
            <w:r w:rsidRPr="009E7F38">
              <w:rPr>
                <w:rFonts w:ascii="Times New Roman" w:hAnsi="Times New Roman"/>
                <w:b/>
                <w:sz w:val="26"/>
                <w:szCs w:val="26"/>
              </w:rPr>
              <w:t>Trung tá Vũ Thanh Bình</w:t>
            </w:r>
          </w:p>
        </w:tc>
      </w:tr>
    </w:tbl>
    <w:p w:rsidR="0049435B" w:rsidRPr="00276F91" w:rsidRDefault="0049435B" w:rsidP="0049435B">
      <w:pPr>
        <w:spacing w:line="288" w:lineRule="auto"/>
        <w:ind w:left="-180" w:right="-720" w:firstLine="540"/>
        <w:jc w:val="both"/>
        <w:rPr>
          <w:rFonts w:ascii="Times New Roman" w:hAnsi="Times New Roman"/>
        </w:rPr>
      </w:pPr>
    </w:p>
    <w:p w:rsidR="0049435B" w:rsidRPr="00276F91" w:rsidRDefault="0049435B" w:rsidP="0049435B">
      <w:pPr>
        <w:spacing w:line="288" w:lineRule="auto"/>
        <w:ind w:left="-180" w:right="-720" w:firstLine="540"/>
        <w:jc w:val="both"/>
        <w:rPr>
          <w:rFonts w:ascii="Times New Roman" w:hAnsi="Times New Roman"/>
        </w:rPr>
      </w:pPr>
    </w:p>
    <w:p w:rsidR="0049435B" w:rsidRPr="009E7F38" w:rsidRDefault="0049435B" w:rsidP="0049435B">
      <w:pPr>
        <w:spacing w:line="288" w:lineRule="auto"/>
        <w:ind w:left="-180" w:right="-720" w:firstLine="540"/>
        <w:jc w:val="both"/>
        <w:rPr>
          <w:rFonts w:ascii="Times New Roman" w:hAnsi="Times New Roman"/>
        </w:rPr>
      </w:pPr>
      <w:r w:rsidRPr="00276F91">
        <w:rPr>
          <w:rFonts w:ascii="Times New Roman" w:hAnsi="Times New Roman"/>
        </w:rPr>
        <w:t xml:space="preserve"> </w:t>
      </w:r>
    </w:p>
    <w:p w:rsidR="0049435B" w:rsidRDefault="0049435B" w:rsidP="0049435B"/>
    <w:p w:rsidR="00DA0DA4" w:rsidRDefault="00DA0DA4"/>
    <w:sectPr w:rsidR="00DA0DA4" w:rsidSect="00C82DFF">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80" w:rsidRDefault="00682380">
      <w:r>
        <w:separator/>
      </w:r>
    </w:p>
  </w:endnote>
  <w:endnote w:type="continuationSeparator" w:id="0">
    <w:p w:rsidR="00682380" w:rsidRDefault="0068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49435B"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682380"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49435B" w:rsidP="00644E5E">
    <w:pPr>
      <w:pStyle w:val="Footer"/>
      <w:framePr w:wrap="around" w:vAnchor="text" w:hAnchor="margin" w:xAlign="right" w:y="1"/>
      <w:jc w:val="right"/>
    </w:pPr>
    <w:r>
      <w:fldChar w:fldCharType="begin"/>
    </w:r>
    <w:r>
      <w:instrText xml:space="preserve"> PAGE   \* MERGEFORMAT </w:instrText>
    </w:r>
    <w:r>
      <w:fldChar w:fldCharType="separate"/>
    </w:r>
    <w:r w:rsidR="00A07BEB">
      <w:rPr>
        <w:noProof/>
      </w:rPr>
      <w:t>7</w:t>
    </w:r>
    <w:r>
      <w:fldChar w:fldCharType="end"/>
    </w:r>
  </w:p>
  <w:p w:rsidR="00B4160C" w:rsidRDefault="00682380"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80" w:rsidRDefault="00682380">
      <w:r>
        <w:separator/>
      </w:r>
    </w:p>
  </w:footnote>
  <w:footnote w:type="continuationSeparator" w:id="0">
    <w:p w:rsidR="00682380" w:rsidRDefault="0068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282"/>
    <w:multiLevelType w:val="multilevel"/>
    <w:tmpl w:val="FA808398"/>
    <w:lvl w:ilvl="0">
      <w:start w:val="1"/>
      <w:numFmt w:val="decimal"/>
      <w:lvlText w:val="%1."/>
      <w:lvlJc w:val="left"/>
      <w:pPr>
        <w:ind w:left="942" w:hanging="375"/>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nsid w:val="30E6217D"/>
    <w:multiLevelType w:val="hybridMultilevel"/>
    <w:tmpl w:val="EFFC3588"/>
    <w:lvl w:ilvl="0" w:tplc="30C2F35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8B13D4"/>
    <w:multiLevelType w:val="hybridMultilevel"/>
    <w:tmpl w:val="6B7866E4"/>
    <w:lvl w:ilvl="0" w:tplc="21BA50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210F63"/>
    <w:multiLevelType w:val="multilevel"/>
    <w:tmpl w:val="1B6A30A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5B"/>
    <w:rsid w:val="002C78BB"/>
    <w:rsid w:val="0049435B"/>
    <w:rsid w:val="00682380"/>
    <w:rsid w:val="00A07BEB"/>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5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435B"/>
    <w:pPr>
      <w:tabs>
        <w:tab w:val="center" w:pos="4320"/>
        <w:tab w:val="right" w:pos="8640"/>
      </w:tabs>
    </w:pPr>
  </w:style>
  <w:style w:type="character" w:customStyle="1" w:styleId="FooterChar">
    <w:name w:val="Footer Char"/>
    <w:basedOn w:val="DefaultParagraphFont"/>
    <w:link w:val="Footer"/>
    <w:uiPriority w:val="99"/>
    <w:rsid w:val="0049435B"/>
    <w:rPr>
      <w:rFonts w:ascii=".VnTime" w:eastAsia="Times New Roman" w:hAnsi=".VnTime" w:cs="Times New Roman"/>
      <w:szCs w:val="28"/>
    </w:rPr>
  </w:style>
  <w:style w:type="character" w:styleId="PageNumber">
    <w:name w:val="page number"/>
    <w:basedOn w:val="DefaultParagraphFont"/>
    <w:rsid w:val="0049435B"/>
  </w:style>
  <w:style w:type="paragraph" w:styleId="ListParagraph">
    <w:name w:val="List Paragraph"/>
    <w:basedOn w:val="Normal"/>
    <w:uiPriority w:val="34"/>
    <w:qFormat/>
    <w:rsid w:val="00494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5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435B"/>
    <w:pPr>
      <w:tabs>
        <w:tab w:val="center" w:pos="4320"/>
        <w:tab w:val="right" w:pos="8640"/>
      </w:tabs>
    </w:pPr>
  </w:style>
  <w:style w:type="character" w:customStyle="1" w:styleId="FooterChar">
    <w:name w:val="Footer Char"/>
    <w:basedOn w:val="DefaultParagraphFont"/>
    <w:link w:val="Footer"/>
    <w:uiPriority w:val="99"/>
    <w:rsid w:val="0049435B"/>
    <w:rPr>
      <w:rFonts w:ascii=".VnTime" w:eastAsia="Times New Roman" w:hAnsi=".VnTime" w:cs="Times New Roman"/>
      <w:szCs w:val="28"/>
    </w:rPr>
  </w:style>
  <w:style w:type="character" w:styleId="PageNumber">
    <w:name w:val="page number"/>
    <w:basedOn w:val="DefaultParagraphFont"/>
    <w:rsid w:val="0049435B"/>
  </w:style>
  <w:style w:type="paragraph" w:styleId="ListParagraph">
    <w:name w:val="List Paragraph"/>
    <w:basedOn w:val="Normal"/>
    <w:uiPriority w:val="34"/>
    <w:qFormat/>
    <w:rsid w:val="00494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2D4D-843B-4502-AC5D-DE0C8959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2021-03-03T01:28:00Z</dcterms:created>
  <dcterms:modified xsi:type="dcterms:W3CDTF">2021-03-03T08:14:00Z</dcterms:modified>
</cp:coreProperties>
</file>